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F28F" w14:textId="61251CAE" w:rsidR="002A00FE" w:rsidRPr="00E454FF" w:rsidRDefault="002A00FE" w:rsidP="00324F89">
      <w:pPr>
        <w:pStyle w:val="3GPPHeader"/>
        <w:spacing w:after="60"/>
        <w:rPr>
          <w:rFonts w:ascii="Times New Roman" w:hAnsi="Times New Roman"/>
          <w:highlight w:val="yellow"/>
        </w:rPr>
      </w:pPr>
      <w:bookmarkStart w:id="0" w:name="_Hlk180586765"/>
      <w:bookmarkStart w:id="1" w:name="_Hlk146044531"/>
      <w:bookmarkStart w:id="2" w:name="_Hlk99026805"/>
      <w:r w:rsidRPr="4660B6B6">
        <w:rPr>
          <w:rFonts w:ascii="Times New Roman" w:hAnsi="Times New Roman"/>
        </w:rPr>
        <w:t>3GPP TSG-RAN WG1 Meeting #120</w:t>
      </w:r>
      <w:r w:rsidR="5D26F663" w:rsidRPr="4660B6B6">
        <w:rPr>
          <w:rFonts w:ascii="Times New Roman" w:hAnsi="Times New Roman"/>
        </w:rPr>
        <w:t>-bis</w:t>
      </w:r>
      <w:r>
        <w:tab/>
      </w:r>
      <w:r w:rsidRPr="4660B6B6">
        <w:rPr>
          <w:rFonts w:ascii="Times New Roman" w:hAnsi="Times New Roman"/>
        </w:rPr>
        <w:t>R1- 250</w:t>
      </w:r>
      <w:r w:rsidR="42161A29" w:rsidRPr="4660B6B6">
        <w:rPr>
          <w:rFonts w:ascii="Times New Roman" w:hAnsi="Times New Roman"/>
        </w:rPr>
        <w:t>1940</w:t>
      </w:r>
    </w:p>
    <w:p w14:paraId="4CE50ECC" w14:textId="264BAE31" w:rsidR="002A00FE" w:rsidRPr="00E454FF" w:rsidRDefault="271CFD85" w:rsidP="00324F89">
      <w:pPr>
        <w:pStyle w:val="3GPPHeader"/>
        <w:rPr>
          <w:rFonts w:ascii="Times New Roman" w:hAnsi="Times New Roman"/>
        </w:rPr>
      </w:pPr>
      <w:r w:rsidRPr="4660B6B6">
        <w:rPr>
          <w:rFonts w:ascii="Times New Roman" w:hAnsi="Times New Roman"/>
        </w:rPr>
        <w:t>Wuhan</w:t>
      </w:r>
      <w:r w:rsidR="002A00FE" w:rsidRPr="4660B6B6">
        <w:rPr>
          <w:rFonts w:ascii="Times New Roman" w:hAnsi="Times New Roman"/>
        </w:rPr>
        <w:t xml:space="preserve">, </w:t>
      </w:r>
      <w:r w:rsidR="778587CF" w:rsidRPr="4660B6B6">
        <w:rPr>
          <w:rFonts w:ascii="Times New Roman" w:hAnsi="Times New Roman"/>
        </w:rPr>
        <w:t>China</w:t>
      </w:r>
      <w:r w:rsidR="002A00FE" w:rsidRPr="4660B6B6">
        <w:rPr>
          <w:rFonts w:ascii="Times New Roman" w:hAnsi="Times New Roman"/>
        </w:rPr>
        <w:t xml:space="preserve">, </w:t>
      </w:r>
      <w:r w:rsidR="76C8196D" w:rsidRPr="4660B6B6">
        <w:rPr>
          <w:rFonts w:ascii="Times New Roman" w:hAnsi="Times New Roman"/>
        </w:rPr>
        <w:t xml:space="preserve">April </w:t>
      </w:r>
      <w:r w:rsidR="002A00FE" w:rsidRPr="4660B6B6">
        <w:rPr>
          <w:rFonts w:ascii="Times New Roman" w:hAnsi="Times New Roman"/>
        </w:rPr>
        <w:t>7</w:t>
      </w:r>
      <w:r w:rsidR="002A00FE" w:rsidRPr="4660B6B6">
        <w:rPr>
          <w:rFonts w:ascii="Times New Roman" w:hAnsi="Times New Roman"/>
          <w:vertAlign w:val="superscript"/>
        </w:rPr>
        <w:t>th</w:t>
      </w:r>
      <w:r w:rsidR="002A00FE" w:rsidRPr="4660B6B6">
        <w:rPr>
          <w:rFonts w:ascii="Times New Roman" w:hAnsi="Times New Roman"/>
        </w:rPr>
        <w:t xml:space="preserve"> – </w:t>
      </w:r>
      <w:r w:rsidR="202344FE" w:rsidRPr="4660B6B6">
        <w:rPr>
          <w:rFonts w:ascii="Times New Roman" w:hAnsi="Times New Roman"/>
        </w:rPr>
        <w:t>April 11</w:t>
      </w:r>
      <w:r w:rsidR="202344FE" w:rsidRPr="4660B6B6">
        <w:rPr>
          <w:rFonts w:ascii="Times New Roman" w:hAnsi="Times New Roman"/>
          <w:vertAlign w:val="superscript"/>
        </w:rPr>
        <w:t>th</w:t>
      </w:r>
      <w:r w:rsidR="008B729E" w:rsidRPr="4660B6B6">
        <w:rPr>
          <w:rFonts w:ascii="Times New Roman" w:hAnsi="Times New Roman"/>
        </w:rPr>
        <w:t>, 2025</w:t>
      </w:r>
    </w:p>
    <w:bookmarkEnd w:id="0"/>
    <w:p w14:paraId="02083BC7" w14:textId="77777777" w:rsidR="00C73514" w:rsidRPr="00B71259" w:rsidRDefault="00C73514" w:rsidP="00324F89">
      <w:pPr>
        <w:pStyle w:val="3GPPHeader"/>
        <w:rPr>
          <w:rFonts w:ascii="Times New Roman" w:hAnsi="Times New Roman"/>
        </w:rPr>
      </w:pPr>
    </w:p>
    <w:p w14:paraId="10EA0029" w14:textId="3574838E" w:rsidR="00C73514" w:rsidRPr="00B71259" w:rsidRDefault="00C73514" w:rsidP="00324F8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w:t>
      </w:r>
      <w:r w:rsidR="007E792B">
        <w:rPr>
          <w:rFonts w:ascii="Times New Roman" w:hAnsi="Times New Roman"/>
          <w:sz w:val="22"/>
        </w:rPr>
        <w:t>2</w:t>
      </w:r>
    </w:p>
    <w:bookmarkEnd w:id="1"/>
    <w:p w14:paraId="7C14E794" w14:textId="77777777" w:rsidR="00C73514" w:rsidRPr="00B71259" w:rsidRDefault="00C73514" w:rsidP="00324F8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490522EF" w14:textId="28A1A9BD" w:rsidR="00C73514" w:rsidRPr="00B71259" w:rsidRDefault="00C73514" w:rsidP="00324F8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Specification support for AI-enabled positioning</w:t>
      </w:r>
    </w:p>
    <w:p w14:paraId="651A0290" w14:textId="77777777" w:rsidR="00C73514" w:rsidRPr="00B71259" w:rsidRDefault="00C73514" w:rsidP="00324F8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324F89">
      <w:pPr>
        <w:pStyle w:val="Heading1"/>
        <w:jc w:val="both"/>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F086D08" w14:textId="74482C26" w:rsidR="00C73514" w:rsidRPr="00324F89" w:rsidRDefault="00C73514" w:rsidP="00324F89">
      <w:pPr>
        <w:jc w:val="both"/>
        <w:rPr>
          <w:sz w:val="22"/>
          <w:szCs w:val="22"/>
        </w:rPr>
      </w:pPr>
      <w:r w:rsidRPr="00324F89">
        <w:rPr>
          <w:sz w:val="22"/>
          <w:szCs w:val="22"/>
        </w:rPr>
        <w:t xml:space="preserve">The approval of the Rel-19 work package marks the next wave of 5G Advanced evolution </w:t>
      </w:r>
      <w:r w:rsidRPr="00324F89">
        <w:rPr>
          <w:sz w:val="22"/>
          <w:szCs w:val="22"/>
        </w:rPr>
        <w:fldChar w:fldCharType="begin"/>
      </w:r>
      <w:r w:rsidRPr="00324F89">
        <w:rPr>
          <w:sz w:val="22"/>
          <w:szCs w:val="22"/>
        </w:rPr>
        <w:instrText xml:space="preserve"> REF _Ref156292912 \r \h </w:instrText>
      </w:r>
      <w:r w:rsidRPr="00324F89">
        <w:rPr>
          <w:sz w:val="22"/>
          <w:szCs w:val="22"/>
        </w:rPr>
      </w:r>
      <w:r w:rsidR="00324F89" w:rsidRPr="00324F89">
        <w:rPr>
          <w:sz w:val="22"/>
          <w:szCs w:val="22"/>
        </w:rPr>
        <w:instrText xml:space="preserve"> \* MERGEFORMAT </w:instrText>
      </w:r>
      <w:r w:rsidRPr="00324F89">
        <w:rPr>
          <w:sz w:val="22"/>
          <w:szCs w:val="22"/>
        </w:rPr>
        <w:fldChar w:fldCharType="separate"/>
      </w:r>
      <w:r w:rsidR="00CE1DE6" w:rsidRPr="00324F89">
        <w:rPr>
          <w:sz w:val="22"/>
          <w:szCs w:val="22"/>
        </w:rPr>
        <w:t>[1]</w:t>
      </w:r>
      <w:r w:rsidRPr="00324F89">
        <w:rPr>
          <w:sz w:val="22"/>
          <w:szCs w:val="22"/>
        </w:rPr>
        <w:fldChar w:fldCharType="end"/>
      </w:r>
      <w:r w:rsidRPr="00324F89">
        <w:rPr>
          <w:sz w:val="22"/>
          <w:szCs w:val="22"/>
        </w:rPr>
        <w:t>. The package includes a work item on Artificial Intelligence (AI)/Machine Learning (ML) for NR air interface</w:t>
      </w:r>
      <w:r w:rsidR="003E7046" w:rsidRPr="00324F89">
        <w:rPr>
          <w:sz w:val="22"/>
          <w:szCs w:val="22"/>
        </w:rPr>
        <w:t xml:space="preserve"> and the latest version of the work item description can be found in</w:t>
      </w:r>
      <w:r w:rsidRPr="00324F89">
        <w:rPr>
          <w:sz w:val="22"/>
          <w:szCs w:val="22"/>
        </w:rPr>
        <w:t xml:space="preserve"> </w:t>
      </w:r>
      <w:r w:rsidRPr="00324F89">
        <w:rPr>
          <w:sz w:val="22"/>
          <w:szCs w:val="22"/>
        </w:rPr>
        <w:fldChar w:fldCharType="begin"/>
      </w:r>
      <w:r w:rsidRPr="00324F89">
        <w:rPr>
          <w:sz w:val="22"/>
          <w:szCs w:val="22"/>
        </w:rPr>
        <w:instrText xml:space="preserve"> REF _Ref156292922 \r \h </w:instrText>
      </w:r>
      <w:r w:rsidRPr="00324F89">
        <w:rPr>
          <w:sz w:val="22"/>
          <w:szCs w:val="22"/>
        </w:rPr>
      </w:r>
      <w:r w:rsidR="00324F89" w:rsidRPr="00324F89">
        <w:rPr>
          <w:sz w:val="22"/>
          <w:szCs w:val="22"/>
        </w:rPr>
        <w:instrText xml:space="preserve"> \* MERGEFORMAT </w:instrText>
      </w:r>
      <w:r w:rsidRPr="00324F89">
        <w:rPr>
          <w:sz w:val="22"/>
          <w:szCs w:val="22"/>
        </w:rPr>
        <w:fldChar w:fldCharType="separate"/>
      </w:r>
      <w:r w:rsidR="00CE1DE6" w:rsidRPr="00324F89">
        <w:rPr>
          <w:sz w:val="22"/>
          <w:szCs w:val="22"/>
        </w:rPr>
        <w:t>[2]</w:t>
      </w:r>
      <w:r w:rsidRPr="00324F89">
        <w:rPr>
          <w:sz w:val="22"/>
          <w:szCs w:val="22"/>
        </w:rPr>
        <w:fldChar w:fldCharType="end"/>
      </w:r>
      <w:r w:rsidRPr="00324F89">
        <w:rPr>
          <w:sz w:val="22"/>
          <w:szCs w:val="22"/>
        </w:rPr>
        <w:t>.</w:t>
      </w:r>
    </w:p>
    <w:p w14:paraId="214B9F27" w14:textId="57FDD7D1" w:rsidR="00C73514" w:rsidRPr="00324F89" w:rsidRDefault="00C73514" w:rsidP="00324F89">
      <w:pPr>
        <w:jc w:val="both"/>
        <w:rPr>
          <w:sz w:val="22"/>
          <w:szCs w:val="22"/>
        </w:rPr>
      </w:pPr>
      <w:r w:rsidRPr="00324F89">
        <w:rPr>
          <w:sz w:val="22"/>
          <w:szCs w:val="22"/>
        </w:rPr>
        <w:t>The work item consists of multiple objectives, including specification support for AI/ML-enabled positioning:</w:t>
      </w:r>
    </w:p>
    <w:p w14:paraId="4F982D4F" w14:textId="77777777" w:rsidR="00C73514" w:rsidRPr="00324F89" w:rsidRDefault="00C73514" w:rsidP="00324F89">
      <w:pPr>
        <w:numPr>
          <w:ilvl w:val="0"/>
          <w:numId w:val="5"/>
        </w:numPr>
        <w:spacing w:after="0"/>
        <w:jc w:val="both"/>
        <w:rPr>
          <w:rFonts w:eastAsia="Malgun Gothic"/>
          <w:bCs/>
          <w:i/>
          <w:iCs/>
          <w:sz w:val="22"/>
          <w:szCs w:val="22"/>
        </w:rPr>
      </w:pPr>
      <w:r w:rsidRPr="00324F89">
        <w:rPr>
          <w:rFonts w:eastAsia="Malgun Gothic"/>
          <w:bCs/>
          <w:i/>
          <w:iCs/>
          <w:sz w:val="22"/>
          <w:szCs w:val="22"/>
        </w:rPr>
        <w:t>Positioning accuracy enhancements, encompassing [RAN1/RAN2/RAN3]:</w:t>
      </w:r>
    </w:p>
    <w:p w14:paraId="1C0F11A2" w14:textId="77777777" w:rsidR="00C73514" w:rsidRPr="00324F89" w:rsidRDefault="00C73514" w:rsidP="00324F89">
      <w:pPr>
        <w:numPr>
          <w:ilvl w:val="1"/>
          <w:numId w:val="5"/>
        </w:numPr>
        <w:spacing w:after="0"/>
        <w:jc w:val="both"/>
        <w:rPr>
          <w:rFonts w:eastAsia="Malgun Gothic"/>
          <w:bCs/>
          <w:i/>
          <w:iCs/>
          <w:sz w:val="22"/>
          <w:szCs w:val="22"/>
        </w:rPr>
      </w:pPr>
      <w:r w:rsidRPr="00324F89">
        <w:rPr>
          <w:rFonts w:eastAsia="Malgun Gothic"/>
          <w:bCs/>
          <w:i/>
          <w:iCs/>
          <w:sz w:val="22"/>
          <w:szCs w:val="22"/>
        </w:rPr>
        <w:t>Direct AI/ML positioning:</w:t>
      </w:r>
    </w:p>
    <w:p w14:paraId="092436D7" w14:textId="0D289CFA" w:rsidR="00C73514" w:rsidRPr="00324F89" w:rsidRDefault="00C73514" w:rsidP="00324F89">
      <w:pPr>
        <w:numPr>
          <w:ilvl w:val="2"/>
          <w:numId w:val="5"/>
        </w:numPr>
        <w:spacing w:after="0"/>
        <w:jc w:val="both"/>
        <w:rPr>
          <w:rFonts w:eastAsia="Malgun Gothic"/>
          <w:bCs/>
          <w:i/>
          <w:iCs/>
          <w:sz w:val="22"/>
          <w:szCs w:val="22"/>
        </w:rPr>
      </w:pPr>
      <w:r w:rsidRPr="00324F89">
        <w:rPr>
          <w:rFonts w:eastAsia="Malgun Gothic"/>
          <w:bCs/>
          <w:i/>
          <w:iCs/>
          <w:strike/>
          <w:color w:val="AEAAAA" w:themeColor="background2" w:themeShade="BF"/>
          <w:sz w:val="22"/>
          <w:szCs w:val="22"/>
        </w:rPr>
        <w:t>(1</w:t>
      </w:r>
      <w:r w:rsidRPr="00324F89">
        <w:rPr>
          <w:rFonts w:eastAsia="Malgun Gothic"/>
          <w:bCs/>
          <w:i/>
          <w:iCs/>
          <w:strike/>
          <w:color w:val="AEAAAA" w:themeColor="background2" w:themeShade="BF"/>
          <w:sz w:val="22"/>
          <w:szCs w:val="22"/>
          <w:vertAlign w:val="superscript"/>
        </w:rPr>
        <w:t>st</w:t>
      </w:r>
      <w:r w:rsidRPr="00324F89">
        <w:rPr>
          <w:rFonts w:eastAsia="Malgun Gothic"/>
          <w:bCs/>
          <w:i/>
          <w:iCs/>
          <w:strike/>
          <w:color w:val="AEAAAA" w:themeColor="background2" w:themeShade="BF"/>
          <w:sz w:val="22"/>
          <w:szCs w:val="22"/>
        </w:rPr>
        <w:t xml:space="preserve"> priority)</w:t>
      </w:r>
      <w:r w:rsidRPr="00324F89">
        <w:rPr>
          <w:rFonts w:eastAsia="Malgun Gothic"/>
          <w:bCs/>
          <w:i/>
          <w:iCs/>
          <w:sz w:val="22"/>
          <w:szCs w:val="22"/>
        </w:rPr>
        <w:t xml:space="preserve"> Case 1: </w:t>
      </w:r>
      <w:r w:rsidRPr="00324F89">
        <w:rPr>
          <w:rFonts w:eastAsia="Malgun Gothic"/>
          <w:i/>
          <w:iCs/>
          <w:sz w:val="22"/>
          <w:szCs w:val="22"/>
        </w:rPr>
        <w:t>UE-based positioning with UE-side model, direct AI/ML positioning</w:t>
      </w:r>
    </w:p>
    <w:p w14:paraId="4D58986B" w14:textId="0A4B7584" w:rsidR="00C73514" w:rsidRPr="00324F89" w:rsidRDefault="00C73514" w:rsidP="00324F89">
      <w:pPr>
        <w:numPr>
          <w:ilvl w:val="2"/>
          <w:numId w:val="5"/>
        </w:numPr>
        <w:spacing w:after="0"/>
        <w:jc w:val="both"/>
        <w:rPr>
          <w:rFonts w:eastAsia="Malgun Gothic"/>
          <w:bCs/>
          <w:i/>
          <w:iCs/>
          <w:strike/>
          <w:color w:val="AEAAAA" w:themeColor="background2" w:themeShade="BF"/>
          <w:sz w:val="22"/>
          <w:szCs w:val="22"/>
        </w:rPr>
      </w:pPr>
      <w:r w:rsidRPr="00324F89">
        <w:rPr>
          <w:rFonts w:eastAsia="Malgun Gothic"/>
          <w:bCs/>
          <w:i/>
          <w:iCs/>
          <w:strike/>
          <w:color w:val="AEAAAA" w:themeColor="background2" w:themeShade="BF"/>
          <w:sz w:val="22"/>
          <w:szCs w:val="22"/>
        </w:rPr>
        <w:t>(2</w:t>
      </w:r>
      <w:r w:rsidRPr="00324F89">
        <w:rPr>
          <w:rFonts w:eastAsia="Malgun Gothic"/>
          <w:bCs/>
          <w:i/>
          <w:iCs/>
          <w:strike/>
          <w:color w:val="AEAAAA" w:themeColor="background2" w:themeShade="BF"/>
          <w:sz w:val="22"/>
          <w:szCs w:val="22"/>
          <w:vertAlign w:val="superscript"/>
        </w:rPr>
        <w:t>nd</w:t>
      </w:r>
      <w:r w:rsidRPr="00324F89">
        <w:rPr>
          <w:rFonts w:eastAsia="Malgun Gothic"/>
          <w:bCs/>
          <w:i/>
          <w:iCs/>
          <w:strike/>
          <w:color w:val="AEAAAA" w:themeColor="background2" w:themeShade="BF"/>
          <w:sz w:val="22"/>
          <w:szCs w:val="22"/>
        </w:rPr>
        <w:t xml:space="preserve"> priority) Case 2b: </w:t>
      </w:r>
      <w:r w:rsidRPr="00324F89">
        <w:rPr>
          <w:rFonts w:eastAsia="Malgun Gothic"/>
          <w:i/>
          <w:iCs/>
          <w:strike/>
          <w:color w:val="AEAAAA" w:themeColor="background2" w:themeShade="BF"/>
          <w:sz w:val="22"/>
          <w:szCs w:val="22"/>
        </w:rPr>
        <w:t>UE-assisted/LMF-based positioning with LMF-side model, direct AI/ML positioning</w:t>
      </w:r>
    </w:p>
    <w:p w14:paraId="5ADC1131" w14:textId="11B7032F" w:rsidR="00C73514" w:rsidRPr="00324F89" w:rsidRDefault="00C73514" w:rsidP="00324F89">
      <w:pPr>
        <w:numPr>
          <w:ilvl w:val="2"/>
          <w:numId w:val="5"/>
        </w:numPr>
        <w:spacing w:after="0"/>
        <w:jc w:val="both"/>
        <w:rPr>
          <w:rFonts w:eastAsia="Malgun Gothic"/>
          <w:bCs/>
          <w:i/>
          <w:iCs/>
          <w:sz w:val="22"/>
          <w:szCs w:val="22"/>
        </w:rPr>
      </w:pPr>
      <w:r w:rsidRPr="00324F89">
        <w:rPr>
          <w:rFonts w:eastAsia="Malgun Gothic"/>
          <w:bCs/>
          <w:i/>
          <w:iCs/>
          <w:strike/>
          <w:color w:val="AEAAAA" w:themeColor="background2" w:themeShade="BF"/>
          <w:sz w:val="22"/>
          <w:szCs w:val="22"/>
        </w:rPr>
        <w:t>(1</w:t>
      </w:r>
      <w:r w:rsidRPr="00324F89">
        <w:rPr>
          <w:rFonts w:eastAsia="Malgun Gothic"/>
          <w:bCs/>
          <w:i/>
          <w:iCs/>
          <w:strike/>
          <w:color w:val="AEAAAA" w:themeColor="background2" w:themeShade="BF"/>
          <w:sz w:val="22"/>
          <w:szCs w:val="22"/>
          <w:vertAlign w:val="superscript"/>
        </w:rPr>
        <w:t>st</w:t>
      </w:r>
      <w:r w:rsidRPr="00324F89">
        <w:rPr>
          <w:rFonts w:eastAsia="Malgun Gothic"/>
          <w:bCs/>
          <w:i/>
          <w:iCs/>
          <w:strike/>
          <w:color w:val="AEAAAA" w:themeColor="background2" w:themeShade="BF"/>
          <w:sz w:val="22"/>
          <w:szCs w:val="22"/>
        </w:rPr>
        <w:t xml:space="preserve"> priority)</w:t>
      </w:r>
      <w:r w:rsidRPr="00324F89">
        <w:rPr>
          <w:rFonts w:eastAsia="Malgun Gothic"/>
          <w:bCs/>
          <w:i/>
          <w:iCs/>
          <w:sz w:val="22"/>
          <w:szCs w:val="22"/>
        </w:rPr>
        <w:t xml:space="preserve"> Case 3b:</w:t>
      </w:r>
      <w:r w:rsidRPr="00324F89">
        <w:rPr>
          <w:rFonts w:eastAsia="Malgun Gothic"/>
          <w:i/>
          <w:iCs/>
          <w:sz w:val="22"/>
          <w:szCs w:val="22"/>
        </w:rPr>
        <w:t xml:space="preserve"> NG-RAN node assisted positioning with LMF-side model, direct AI/ML positioning</w:t>
      </w:r>
    </w:p>
    <w:p w14:paraId="478C7A37" w14:textId="77777777" w:rsidR="00C73514" w:rsidRPr="00324F89" w:rsidRDefault="00C73514" w:rsidP="00324F89">
      <w:pPr>
        <w:numPr>
          <w:ilvl w:val="1"/>
          <w:numId w:val="5"/>
        </w:numPr>
        <w:spacing w:after="0"/>
        <w:jc w:val="both"/>
        <w:rPr>
          <w:rFonts w:eastAsia="Malgun Gothic"/>
          <w:bCs/>
          <w:i/>
          <w:iCs/>
          <w:sz w:val="22"/>
          <w:szCs w:val="22"/>
        </w:rPr>
      </w:pPr>
      <w:r w:rsidRPr="00324F89">
        <w:rPr>
          <w:rFonts w:eastAsia="Malgun Gothic"/>
          <w:bCs/>
          <w:i/>
          <w:iCs/>
          <w:sz w:val="22"/>
          <w:szCs w:val="22"/>
        </w:rPr>
        <w:t xml:space="preserve">AI/ML assisted positioning </w:t>
      </w:r>
      <w:r w:rsidRPr="00324F89">
        <w:rPr>
          <w:rFonts w:eastAsia="Malgun Gothic"/>
          <w:bCs/>
          <w:i/>
          <w:iCs/>
          <w:sz w:val="22"/>
          <w:szCs w:val="22"/>
        </w:rPr>
        <w:tab/>
      </w:r>
      <w:r w:rsidRPr="00324F89">
        <w:rPr>
          <w:rFonts w:eastAsia="Malgun Gothic"/>
          <w:bCs/>
          <w:i/>
          <w:iCs/>
          <w:sz w:val="22"/>
          <w:szCs w:val="22"/>
        </w:rPr>
        <w:tab/>
        <w:t xml:space="preserve"> </w:t>
      </w:r>
    </w:p>
    <w:p w14:paraId="73395BA8" w14:textId="254DBA82" w:rsidR="00C73514" w:rsidRPr="00324F89" w:rsidRDefault="00C73514" w:rsidP="00324F89">
      <w:pPr>
        <w:numPr>
          <w:ilvl w:val="2"/>
          <w:numId w:val="5"/>
        </w:numPr>
        <w:spacing w:after="0"/>
        <w:jc w:val="both"/>
        <w:rPr>
          <w:rFonts w:eastAsia="Malgun Gothic"/>
          <w:bCs/>
          <w:i/>
          <w:iCs/>
          <w:color w:val="AEAAAA" w:themeColor="background2" w:themeShade="BF"/>
          <w:sz w:val="22"/>
          <w:szCs w:val="22"/>
        </w:rPr>
      </w:pPr>
      <w:r w:rsidRPr="00324F89">
        <w:rPr>
          <w:rFonts w:eastAsia="Malgun Gothic"/>
          <w:bCs/>
          <w:i/>
          <w:iCs/>
          <w:strike/>
          <w:color w:val="AEAAAA" w:themeColor="background2" w:themeShade="BF"/>
          <w:sz w:val="22"/>
          <w:szCs w:val="22"/>
        </w:rPr>
        <w:t>(2</w:t>
      </w:r>
      <w:r w:rsidRPr="00324F89">
        <w:rPr>
          <w:rFonts w:eastAsia="Malgun Gothic"/>
          <w:bCs/>
          <w:i/>
          <w:iCs/>
          <w:strike/>
          <w:color w:val="AEAAAA" w:themeColor="background2" w:themeShade="BF"/>
          <w:sz w:val="22"/>
          <w:szCs w:val="22"/>
          <w:vertAlign w:val="superscript"/>
        </w:rPr>
        <w:t>nd</w:t>
      </w:r>
      <w:r w:rsidRPr="00324F89">
        <w:rPr>
          <w:rFonts w:eastAsia="Malgun Gothic"/>
          <w:bCs/>
          <w:i/>
          <w:iCs/>
          <w:strike/>
          <w:color w:val="AEAAAA" w:themeColor="background2" w:themeShade="BF"/>
          <w:sz w:val="22"/>
          <w:szCs w:val="22"/>
        </w:rPr>
        <w:t xml:space="preserve"> priority) Case 2a: </w:t>
      </w:r>
      <w:r w:rsidRPr="00324F89">
        <w:rPr>
          <w:rFonts w:eastAsia="Malgun Gothic"/>
          <w:i/>
          <w:iCs/>
          <w:strike/>
          <w:color w:val="AEAAAA" w:themeColor="background2" w:themeShade="BF"/>
          <w:sz w:val="22"/>
          <w:szCs w:val="22"/>
        </w:rPr>
        <w:t>UE-assisted/LMF-based positioning with UE-side model, AI/ML assisted positioning</w:t>
      </w:r>
      <w:r w:rsidRPr="00324F89">
        <w:rPr>
          <w:rFonts w:eastAsia="Malgun Gothic"/>
          <w:bCs/>
          <w:i/>
          <w:iCs/>
          <w:color w:val="AEAAAA" w:themeColor="background2" w:themeShade="BF"/>
          <w:sz w:val="22"/>
          <w:szCs w:val="22"/>
        </w:rPr>
        <w:tab/>
      </w:r>
    </w:p>
    <w:p w14:paraId="7A7E2766" w14:textId="6885CC16" w:rsidR="00C73514" w:rsidRPr="00324F89" w:rsidRDefault="00C73514" w:rsidP="00324F89">
      <w:pPr>
        <w:numPr>
          <w:ilvl w:val="2"/>
          <w:numId w:val="5"/>
        </w:numPr>
        <w:spacing w:after="0"/>
        <w:jc w:val="both"/>
        <w:rPr>
          <w:rFonts w:eastAsia="Malgun Gothic"/>
          <w:bCs/>
          <w:i/>
          <w:iCs/>
          <w:sz w:val="22"/>
          <w:szCs w:val="22"/>
        </w:rPr>
      </w:pPr>
      <w:r w:rsidRPr="00324F89">
        <w:rPr>
          <w:rFonts w:eastAsia="Malgun Gothic"/>
          <w:bCs/>
          <w:i/>
          <w:iCs/>
          <w:strike/>
          <w:color w:val="AEAAAA" w:themeColor="background2" w:themeShade="BF"/>
          <w:sz w:val="22"/>
          <w:szCs w:val="22"/>
        </w:rPr>
        <w:t>(1</w:t>
      </w:r>
      <w:r w:rsidRPr="00324F89">
        <w:rPr>
          <w:rFonts w:eastAsia="Malgun Gothic"/>
          <w:bCs/>
          <w:i/>
          <w:iCs/>
          <w:strike/>
          <w:color w:val="AEAAAA" w:themeColor="background2" w:themeShade="BF"/>
          <w:sz w:val="22"/>
          <w:szCs w:val="22"/>
          <w:vertAlign w:val="superscript"/>
        </w:rPr>
        <w:t>st</w:t>
      </w:r>
      <w:r w:rsidRPr="00324F89">
        <w:rPr>
          <w:rFonts w:eastAsia="Malgun Gothic"/>
          <w:bCs/>
          <w:i/>
          <w:iCs/>
          <w:strike/>
          <w:color w:val="AEAAAA" w:themeColor="background2" w:themeShade="BF"/>
          <w:sz w:val="22"/>
          <w:szCs w:val="22"/>
        </w:rPr>
        <w:t xml:space="preserve"> priority)</w:t>
      </w:r>
      <w:r w:rsidRPr="00324F89">
        <w:rPr>
          <w:rFonts w:eastAsia="Malgun Gothic"/>
          <w:bCs/>
          <w:i/>
          <w:iCs/>
          <w:strike/>
          <w:color w:val="D0CECE" w:themeColor="background2" w:themeShade="E6"/>
          <w:sz w:val="22"/>
          <w:szCs w:val="22"/>
        </w:rPr>
        <w:t xml:space="preserve"> </w:t>
      </w:r>
      <w:r w:rsidRPr="00324F89">
        <w:rPr>
          <w:rFonts w:eastAsia="Malgun Gothic"/>
          <w:bCs/>
          <w:i/>
          <w:iCs/>
          <w:sz w:val="22"/>
          <w:szCs w:val="22"/>
        </w:rPr>
        <w:t xml:space="preserve">Case 3a: </w:t>
      </w:r>
      <w:r w:rsidRPr="00324F89">
        <w:rPr>
          <w:rFonts w:eastAsia="Malgun Gothic"/>
          <w:i/>
          <w:iCs/>
          <w:sz w:val="22"/>
          <w:szCs w:val="22"/>
        </w:rPr>
        <w:t>NG-RAN node assisted positioning with gNB-side model, AI/ML assisted positioning</w:t>
      </w:r>
    </w:p>
    <w:p w14:paraId="54BA7F7F" w14:textId="77777777" w:rsidR="00C73514" w:rsidRPr="00324F89" w:rsidRDefault="00C73514" w:rsidP="00324F89">
      <w:pPr>
        <w:numPr>
          <w:ilvl w:val="1"/>
          <w:numId w:val="5"/>
        </w:numPr>
        <w:spacing w:after="0"/>
        <w:jc w:val="both"/>
        <w:rPr>
          <w:rFonts w:eastAsia="Malgun Gothic"/>
          <w:bCs/>
          <w:i/>
          <w:iCs/>
          <w:sz w:val="22"/>
          <w:szCs w:val="22"/>
        </w:rPr>
      </w:pPr>
      <w:r w:rsidRPr="00324F89">
        <w:rPr>
          <w:rFonts w:eastAsia="Malgun Gothic"/>
          <w:bCs/>
          <w:i/>
          <w:iCs/>
          <w:sz w:val="22"/>
          <w:szCs w:val="22"/>
        </w:rPr>
        <w:t>Specify necessary measurements, signalling/mechanism(s) to facilitate LCM operations specific to the Positioning accuracy enhancements use cases, if any</w:t>
      </w:r>
    </w:p>
    <w:p w14:paraId="11BA0654" w14:textId="77777777" w:rsidR="00C73514" w:rsidRPr="00324F89" w:rsidRDefault="00C73514" w:rsidP="00324F89">
      <w:pPr>
        <w:numPr>
          <w:ilvl w:val="1"/>
          <w:numId w:val="5"/>
        </w:numPr>
        <w:spacing w:after="0"/>
        <w:jc w:val="both"/>
        <w:rPr>
          <w:rFonts w:eastAsia="Malgun Gothic"/>
          <w:bCs/>
          <w:i/>
          <w:iCs/>
          <w:sz w:val="22"/>
          <w:szCs w:val="22"/>
        </w:rPr>
      </w:pPr>
      <w:r w:rsidRPr="00324F89">
        <w:rPr>
          <w:rFonts w:eastAsia="Malgun Gothic"/>
          <w:bCs/>
          <w:i/>
          <w:iCs/>
          <w:sz w:val="22"/>
          <w:szCs w:val="22"/>
        </w:rPr>
        <w:t>Investigate and specify the necessary signalling of necessary measurement enhancements (if any)</w:t>
      </w:r>
    </w:p>
    <w:p w14:paraId="28917A2B" w14:textId="77777777" w:rsidR="00C73514" w:rsidRPr="00324F89" w:rsidRDefault="00C73514" w:rsidP="00324F89">
      <w:pPr>
        <w:numPr>
          <w:ilvl w:val="1"/>
          <w:numId w:val="5"/>
        </w:numPr>
        <w:spacing w:after="0"/>
        <w:jc w:val="both"/>
        <w:rPr>
          <w:rFonts w:eastAsia="Malgun Gothic"/>
          <w:bCs/>
          <w:i/>
          <w:iCs/>
          <w:sz w:val="22"/>
          <w:szCs w:val="22"/>
        </w:rPr>
      </w:pPr>
      <w:r w:rsidRPr="00324F89">
        <w:rPr>
          <w:rFonts w:eastAsia="Malgun Gothic"/>
          <w:bCs/>
          <w:i/>
          <w:iCs/>
          <w:sz w:val="22"/>
          <w:szCs w:val="22"/>
        </w:rPr>
        <w:t>Enabling method(s) to ensure consistency between training and inference regarding NW-side additional conditions (if identified) for inference at UE for relevant positioning sub use cases</w:t>
      </w:r>
    </w:p>
    <w:p w14:paraId="1D0AFD28" w14:textId="77777777" w:rsidR="00C73514" w:rsidRPr="00324F89" w:rsidRDefault="00C73514" w:rsidP="00324F89">
      <w:pPr>
        <w:spacing w:after="0"/>
        <w:jc w:val="both"/>
        <w:rPr>
          <w:rFonts w:eastAsia="Malgun Gothic"/>
          <w:bCs/>
          <w:i/>
          <w:iCs/>
          <w:sz w:val="22"/>
          <w:szCs w:val="22"/>
        </w:rPr>
      </w:pPr>
    </w:p>
    <w:p w14:paraId="3A96FF62" w14:textId="0FD2A698" w:rsidR="00D04282" w:rsidRPr="00324F89" w:rsidRDefault="00D04282" w:rsidP="00324F89">
      <w:pPr>
        <w:jc w:val="both"/>
        <w:rPr>
          <w:sz w:val="22"/>
          <w:szCs w:val="22"/>
        </w:rPr>
      </w:pPr>
      <w:r w:rsidRPr="00324F89">
        <w:rPr>
          <w:sz w:val="22"/>
          <w:szCs w:val="22"/>
        </w:rPr>
        <w:t xml:space="preserve">At </w:t>
      </w:r>
      <w:r w:rsidR="00DA2DD4" w:rsidRPr="00324F89">
        <w:rPr>
          <w:sz w:val="22"/>
          <w:szCs w:val="22"/>
        </w:rPr>
        <w:t xml:space="preserve">the </w:t>
      </w:r>
      <w:r w:rsidR="006B4E80" w:rsidRPr="00324F89">
        <w:rPr>
          <w:sz w:val="22"/>
          <w:szCs w:val="22"/>
        </w:rPr>
        <w:t>previous RAN1 meeting</w:t>
      </w:r>
      <w:r w:rsidRPr="00324F89">
        <w:rPr>
          <w:sz w:val="22"/>
          <w:szCs w:val="22"/>
        </w:rPr>
        <w:t xml:space="preserve">, </w:t>
      </w:r>
      <w:r w:rsidR="00DA2DD4" w:rsidRPr="00324F89">
        <w:rPr>
          <w:sz w:val="22"/>
          <w:szCs w:val="22"/>
        </w:rPr>
        <w:t>several</w:t>
      </w:r>
      <w:r w:rsidRPr="00324F89">
        <w:rPr>
          <w:sz w:val="22"/>
          <w:szCs w:val="22"/>
        </w:rPr>
        <w:t xml:space="preserve"> agreements on specification support for AI/ML-enabled positioning were </w:t>
      </w:r>
      <w:r w:rsidR="00DA2DD4" w:rsidRPr="00324F89">
        <w:rPr>
          <w:sz w:val="22"/>
          <w:szCs w:val="22"/>
        </w:rPr>
        <w:t>made</w:t>
      </w:r>
      <w:r w:rsidRPr="00324F89">
        <w:rPr>
          <w:sz w:val="22"/>
          <w:szCs w:val="22"/>
        </w:rPr>
        <w:t xml:space="preserve"> (see </w:t>
      </w:r>
      <w:r w:rsidR="004811C1" w:rsidRPr="00324F89">
        <w:rPr>
          <w:sz w:val="22"/>
          <w:szCs w:val="22"/>
        </w:rPr>
        <w:fldChar w:fldCharType="begin"/>
      </w:r>
      <w:r w:rsidR="004811C1" w:rsidRPr="00324F89">
        <w:rPr>
          <w:sz w:val="22"/>
          <w:szCs w:val="22"/>
        </w:rPr>
        <w:instrText xml:space="preserve"> REF _Ref193797076 \h </w:instrText>
      </w:r>
      <w:r w:rsidR="004811C1" w:rsidRPr="00324F89">
        <w:rPr>
          <w:sz w:val="22"/>
          <w:szCs w:val="22"/>
        </w:rPr>
      </w:r>
      <w:r w:rsidR="00324F89" w:rsidRPr="00324F89">
        <w:rPr>
          <w:sz w:val="22"/>
          <w:szCs w:val="22"/>
        </w:rPr>
        <w:instrText xml:space="preserve"> \* MERGEFORMAT </w:instrText>
      </w:r>
      <w:r w:rsidR="004811C1" w:rsidRPr="00324F89">
        <w:rPr>
          <w:sz w:val="22"/>
          <w:szCs w:val="22"/>
        </w:rPr>
        <w:fldChar w:fldCharType="separate"/>
      </w:r>
      <w:r w:rsidR="004811C1" w:rsidRPr="00324F89">
        <w:rPr>
          <w:sz w:val="22"/>
          <w:szCs w:val="22"/>
          <w:lang w:val="en-US"/>
        </w:rPr>
        <w:t>Appendix</w:t>
      </w:r>
      <w:r w:rsidR="004811C1" w:rsidRPr="00324F89">
        <w:rPr>
          <w:sz w:val="22"/>
          <w:szCs w:val="22"/>
        </w:rPr>
        <w:fldChar w:fldCharType="end"/>
      </w:r>
      <w:r w:rsidRPr="00324F89">
        <w:rPr>
          <w:sz w:val="22"/>
          <w:szCs w:val="22"/>
        </w:rPr>
        <w:t xml:space="preserve">). </w:t>
      </w:r>
    </w:p>
    <w:p w14:paraId="29D36968" w14:textId="32775AA2" w:rsidR="00BE08AB" w:rsidRPr="00324F89" w:rsidRDefault="00D04282" w:rsidP="00324F89">
      <w:pPr>
        <w:jc w:val="both"/>
        <w:rPr>
          <w:sz w:val="22"/>
          <w:szCs w:val="22"/>
        </w:rPr>
      </w:pPr>
      <w:r w:rsidRPr="00324F89">
        <w:rPr>
          <w:sz w:val="22"/>
          <w:szCs w:val="22"/>
        </w:rPr>
        <w:t>In this contribution, we discuss the remaining issues of specification support for AI/ML-enabled positioning.</w:t>
      </w:r>
    </w:p>
    <w:p w14:paraId="4EC41CB5" w14:textId="5B476ED6" w:rsidR="00FF7EC7" w:rsidRPr="00D76685" w:rsidRDefault="008B06D9" w:rsidP="00324F89">
      <w:pPr>
        <w:pStyle w:val="Heading1"/>
        <w:jc w:val="both"/>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C73514">
        <w:rPr>
          <w:rFonts w:ascii="Times New Roman" w:hAnsi="Times New Roman"/>
          <w:lang w:val="en-US"/>
        </w:rPr>
        <w:t>Background</w:t>
      </w:r>
    </w:p>
    <w:p w14:paraId="259AECB5" w14:textId="1D27E8F2" w:rsidR="00DD3DFA" w:rsidRPr="00C340E1" w:rsidRDefault="00DD3DFA" w:rsidP="00324F89">
      <w:pPr>
        <w:jc w:val="both"/>
        <w:rPr>
          <w:noProof/>
          <w:sz w:val="22"/>
          <w:szCs w:val="22"/>
        </w:rPr>
      </w:pPr>
      <w:r w:rsidRPr="00C340E1">
        <w:rPr>
          <w:noProof/>
          <w:sz w:val="22"/>
          <w:szCs w:val="22"/>
        </w:rPr>
        <w:t xml:space="preserve">5G positioning services aim to support verticals and applications with </w:t>
      </w:r>
      <w:r w:rsidR="00C340E1">
        <w:rPr>
          <w:noProof/>
          <w:sz w:val="22"/>
          <w:szCs w:val="22"/>
        </w:rPr>
        <w:t xml:space="preserve">high </w:t>
      </w:r>
      <w:r w:rsidRPr="00C340E1">
        <w:rPr>
          <w:noProof/>
          <w:sz w:val="22"/>
          <w:szCs w:val="22"/>
        </w:rPr>
        <w:t>positioning accuracies. High accuracy positioning is characterized by ambitious system requirements for positioning accuracy in many verticals and applications, including regulatory needs.</w:t>
      </w:r>
    </w:p>
    <w:p w14:paraId="5DCCCFF3" w14:textId="06374D0E" w:rsidR="00DD3DFA" w:rsidRPr="00C340E1" w:rsidRDefault="00DD3DFA" w:rsidP="00324F89">
      <w:pPr>
        <w:jc w:val="both"/>
        <w:rPr>
          <w:noProof/>
          <w:sz w:val="22"/>
          <w:szCs w:val="22"/>
        </w:rPr>
      </w:pPr>
      <w:r w:rsidRPr="00C340E1">
        <w:rPr>
          <w:noProof/>
          <w:sz w:val="22"/>
          <w:szCs w:val="22"/>
        </w:rPr>
        <w:t xml:space="preserve">In </w:t>
      </w:r>
      <w:r w:rsidR="00C340E1">
        <w:rPr>
          <w:noProof/>
          <w:sz w:val="22"/>
          <w:szCs w:val="22"/>
        </w:rPr>
        <w:t>l</w:t>
      </w:r>
      <w:r w:rsidRPr="00C340E1">
        <w:rPr>
          <w:noProof/>
          <w:sz w:val="22"/>
          <w:szCs w:val="22"/>
        </w:rPr>
        <w:t>ocation</w:t>
      </w:r>
      <w:r w:rsidR="00C340E1">
        <w:rPr>
          <w:noProof/>
          <w:sz w:val="22"/>
          <w:szCs w:val="22"/>
        </w:rPr>
        <w:t xml:space="preserve"> b</w:t>
      </w:r>
      <w:r w:rsidRPr="00C340E1">
        <w:rPr>
          <w:noProof/>
          <w:sz w:val="22"/>
          <w:szCs w:val="22"/>
        </w:rPr>
        <w:t>ased</w:t>
      </w:r>
      <w:r w:rsidR="00C340E1">
        <w:rPr>
          <w:noProof/>
          <w:sz w:val="22"/>
          <w:szCs w:val="22"/>
        </w:rPr>
        <w:t xml:space="preserve"> s</w:t>
      </w:r>
      <w:r w:rsidRPr="00C340E1">
        <w:rPr>
          <w:noProof/>
          <w:sz w:val="22"/>
          <w:szCs w:val="22"/>
        </w:rPr>
        <w:t>ervices and eHealth, higher accuracy is instrumental to new services and applications, both outdoor and indoor.</w:t>
      </w:r>
      <w:r w:rsidR="00C340E1" w:rsidRPr="00C340E1">
        <w:rPr>
          <w:noProof/>
          <w:sz w:val="22"/>
          <w:szCs w:val="22"/>
        </w:rPr>
        <w:t xml:space="preserve"> </w:t>
      </w:r>
      <w:r w:rsidRPr="00C340E1">
        <w:rPr>
          <w:noProof/>
          <w:sz w:val="22"/>
          <w:szCs w:val="22"/>
        </w:rPr>
        <w:t xml:space="preserve">For example, on the factory floor, it is important to locate assets and moving objects such as forklifts, or parts to be assembled. Similar needs exist in transportation and logistics, </w:t>
      </w:r>
      <w:r w:rsidR="00C340E1">
        <w:rPr>
          <w:noProof/>
          <w:sz w:val="22"/>
          <w:szCs w:val="22"/>
        </w:rPr>
        <w:t>e.g.,</w:t>
      </w:r>
      <w:r w:rsidRPr="00C340E1">
        <w:rPr>
          <w:noProof/>
          <w:sz w:val="22"/>
          <w:szCs w:val="22"/>
        </w:rPr>
        <w:t xml:space="preserve"> rail, road and use of UAVs. In some use cases, UEs supporting V2X application(s) are also applicable to such needs. In cases such as guided vehicles (e.g. industry</w:t>
      </w:r>
      <w:r w:rsidR="001A4A28">
        <w:rPr>
          <w:noProof/>
          <w:sz w:val="22"/>
          <w:szCs w:val="22"/>
        </w:rPr>
        <w:t xml:space="preserve"> AGVs</w:t>
      </w:r>
      <w:r w:rsidRPr="00C340E1">
        <w:rPr>
          <w:noProof/>
          <w:sz w:val="22"/>
          <w:szCs w:val="22"/>
        </w:rPr>
        <w:t xml:space="preserve">, UAVs) and positioning of objects involved in safety-related functions, </w:t>
      </w:r>
      <w:r w:rsidR="00D7484F">
        <w:rPr>
          <w:noProof/>
          <w:sz w:val="22"/>
          <w:szCs w:val="22"/>
        </w:rPr>
        <w:t xml:space="preserve">service </w:t>
      </w:r>
      <w:r w:rsidRPr="00C340E1">
        <w:rPr>
          <w:noProof/>
          <w:sz w:val="22"/>
          <w:szCs w:val="22"/>
        </w:rPr>
        <w:t>availability needs to be very high.</w:t>
      </w:r>
    </w:p>
    <w:p w14:paraId="538EF7EB" w14:textId="4BACE45C" w:rsidR="00DD3DFA" w:rsidRDefault="00C340E1" w:rsidP="00324F89">
      <w:pPr>
        <w:jc w:val="both"/>
        <w:rPr>
          <w:sz w:val="22"/>
          <w:szCs w:val="22"/>
        </w:rPr>
      </w:pPr>
      <w:r>
        <w:rPr>
          <w:sz w:val="22"/>
          <w:szCs w:val="22"/>
        </w:rPr>
        <w:t>NR</w:t>
      </w:r>
      <w:r w:rsidR="00DD3DFA" w:rsidRPr="00DD3DFA">
        <w:rPr>
          <w:sz w:val="22"/>
          <w:szCs w:val="22"/>
        </w:rPr>
        <w:t xml:space="preserve"> offers a variety of positioning technologies. Release-15 NR supports positioning, e.g., by using </w:t>
      </w:r>
      <w:r>
        <w:rPr>
          <w:sz w:val="22"/>
          <w:szCs w:val="22"/>
        </w:rPr>
        <w:t>LTE</w:t>
      </w:r>
      <w:r w:rsidR="00DD3DFA" w:rsidRPr="00DD3DFA">
        <w:rPr>
          <w:sz w:val="22"/>
          <w:szCs w:val="22"/>
        </w:rPr>
        <w:t xml:space="preserve"> positioning in </w:t>
      </w:r>
      <w:r>
        <w:rPr>
          <w:sz w:val="22"/>
          <w:szCs w:val="22"/>
        </w:rPr>
        <w:t>NSA</w:t>
      </w:r>
      <w:r w:rsidR="00DD3DFA" w:rsidRPr="00DD3DFA">
        <w:rPr>
          <w:sz w:val="22"/>
          <w:szCs w:val="22"/>
        </w:rPr>
        <w:t xml:space="preserve"> operation. Release-16 NR enhances the positioning support with a range of positioning methods, including both downlink-based and uplink-based positioning. Release-17 NR introduces additional enhancements to reduce latency for time-critical use cases such as remote control, deliver</w:t>
      </w:r>
      <w:r w:rsidR="0010094B">
        <w:rPr>
          <w:sz w:val="22"/>
          <w:szCs w:val="22"/>
        </w:rPr>
        <w:t>ing</w:t>
      </w:r>
      <w:r w:rsidR="00DD3DFA" w:rsidRPr="00DD3DFA">
        <w:rPr>
          <w:sz w:val="22"/>
          <w:szCs w:val="22"/>
        </w:rPr>
        <w:t xml:space="preserve"> positioning accuracy down to the level of 20-30 cm for use cases such as factory automation, and </w:t>
      </w:r>
      <w:r w:rsidR="00921935" w:rsidRPr="00DD3DFA">
        <w:rPr>
          <w:sz w:val="22"/>
          <w:szCs w:val="22"/>
        </w:rPr>
        <w:t>improv</w:t>
      </w:r>
      <w:r w:rsidR="00921935">
        <w:rPr>
          <w:sz w:val="22"/>
          <w:szCs w:val="22"/>
        </w:rPr>
        <w:t>ing</w:t>
      </w:r>
      <w:r w:rsidR="00921935" w:rsidRPr="00DD3DFA">
        <w:rPr>
          <w:sz w:val="22"/>
          <w:szCs w:val="22"/>
        </w:rPr>
        <w:t xml:space="preserve"> </w:t>
      </w:r>
      <w:r w:rsidR="00DD3DFA" w:rsidRPr="00DD3DFA">
        <w:rPr>
          <w:sz w:val="22"/>
          <w:szCs w:val="22"/>
        </w:rPr>
        <w:t xml:space="preserve">integrity protection of the location information. 3GPP Release 18 </w:t>
      </w:r>
      <w:r>
        <w:rPr>
          <w:sz w:val="22"/>
          <w:szCs w:val="22"/>
        </w:rPr>
        <w:t xml:space="preserve">is </w:t>
      </w:r>
      <w:r w:rsidR="00DD3DFA" w:rsidRPr="00DD3DFA">
        <w:rPr>
          <w:sz w:val="22"/>
          <w:szCs w:val="22"/>
        </w:rPr>
        <w:t>investigat</w:t>
      </w:r>
      <w:r>
        <w:rPr>
          <w:sz w:val="22"/>
          <w:szCs w:val="22"/>
        </w:rPr>
        <w:t>ing</w:t>
      </w:r>
      <w:r w:rsidR="00DD3DFA" w:rsidRPr="00DD3DFA">
        <w:rPr>
          <w:sz w:val="22"/>
          <w:szCs w:val="22"/>
        </w:rPr>
        <w:t xml:space="preserve"> solutions to further improve accuracy, integrity, and power efficiency in positioning, study </w:t>
      </w:r>
      <w:proofErr w:type="spellStart"/>
      <w:r w:rsidR="00DD3DFA" w:rsidRPr="00DD3DFA">
        <w:rPr>
          <w:sz w:val="22"/>
          <w:szCs w:val="22"/>
        </w:rPr>
        <w:t>sidelink</w:t>
      </w:r>
      <w:proofErr w:type="spellEnd"/>
      <w:r w:rsidR="00DD3DFA" w:rsidRPr="00DD3DFA">
        <w:rPr>
          <w:sz w:val="22"/>
          <w:szCs w:val="22"/>
        </w:rPr>
        <w:t xml:space="preserve"> positioning, and investigate positioning support for RedCap devices.</w:t>
      </w:r>
    </w:p>
    <w:p w14:paraId="5449912A" w14:textId="5FED94F1" w:rsidR="00716CE3" w:rsidRDefault="00716CE3" w:rsidP="00324F89">
      <w:pPr>
        <w:jc w:val="both"/>
        <w:rPr>
          <w:sz w:val="22"/>
          <w:szCs w:val="22"/>
        </w:rPr>
      </w:pPr>
      <w:r w:rsidRPr="00716CE3">
        <w:rPr>
          <w:sz w:val="22"/>
          <w:szCs w:val="22"/>
        </w:rPr>
        <w:t xml:space="preserve">Traditional DL/UL-TDOA, AOA, AOD, </w:t>
      </w:r>
      <w:r w:rsidR="00B15070">
        <w:rPr>
          <w:sz w:val="22"/>
          <w:szCs w:val="22"/>
        </w:rPr>
        <w:t xml:space="preserve">and </w:t>
      </w:r>
      <w:r w:rsidRPr="00716CE3">
        <w:rPr>
          <w:sz w:val="22"/>
          <w:szCs w:val="22"/>
        </w:rPr>
        <w:t xml:space="preserve">multi-RTT positioning methods </w:t>
      </w:r>
      <w:r>
        <w:rPr>
          <w:sz w:val="22"/>
          <w:szCs w:val="22"/>
        </w:rPr>
        <w:t>may</w:t>
      </w:r>
      <w:r w:rsidRPr="00716CE3">
        <w:rPr>
          <w:sz w:val="22"/>
          <w:szCs w:val="22"/>
        </w:rPr>
        <w:t xml:space="preserve"> not provide satisfactory performance in environments with heavy NLOS conditions, such as in industrial environments. </w:t>
      </w:r>
    </w:p>
    <w:p w14:paraId="6A000247" w14:textId="09F887EA" w:rsidR="00716CE3" w:rsidRDefault="00716CE3" w:rsidP="00324F89">
      <w:pPr>
        <w:jc w:val="both"/>
        <w:rPr>
          <w:sz w:val="22"/>
          <w:szCs w:val="22"/>
        </w:rPr>
      </w:pPr>
      <w:r w:rsidRPr="00716CE3">
        <w:rPr>
          <w:sz w:val="22"/>
          <w:szCs w:val="22"/>
        </w:rPr>
        <w:t>Traditional “RF fingerprinting” requires a database that maps RF measurements to position</w:t>
      </w:r>
      <w:r>
        <w:rPr>
          <w:sz w:val="22"/>
          <w:szCs w:val="22"/>
        </w:rPr>
        <w:t xml:space="preserve">. </w:t>
      </w:r>
      <w:r w:rsidRPr="00716CE3">
        <w:rPr>
          <w:sz w:val="22"/>
          <w:szCs w:val="22"/>
        </w:rPr>
        <w:t xml:space="preserve">Construction of an accurate map of “RF fingerprints” </w:t>
      </w:r>
      <w:r>
        <w:rPr>
          <w:sz w:val="22"/>
          <w:szCs w:val="22"/>
        </w:rPr>
        <w:t xml:space="preserve">for a real environment </w:t>
      </w:r>
      <w:r w:rsidR="00644CE3">
        <w:rPr>
          <w:sz w:val="22"/>
          <w:szCs w:val="22"/>
        </w:rPr>
        <w:t>is challenging. Besides, the database requires r</w:t>
      </w:r>
      <w:r w:rsidR="00644CE3" w:rsidRPr="00716CE3">
        <w:rPr>
          <w:sz w:val="22"/>
          <w:szCs w:val="22"/>
        </w:rPr>
        <w:t>egular updates to adapt to varying environment</w:t>
      </w:r>
      <w:r w:rsidR="00644CE3">
        <w:rPr>
          <w:sz w:val="22"/>
          <w:szCs w:val="22"/>
        </w:rPr>
        <w:t>.</w:t>
      </w:r>
    </w:p>
    <w:p w14:paraId="00CBA0D7" w14:textId="0BAF78DA" w:rsidR="00644CE3" w:rsidRDefault="00644CE3" w:rsidP="00324F89">
      <w:pPr>
        <w:jc w:val="both"/>
        <w:rPr>
          <w:sz w:val="22"/>
          <w:szCs w:val="22"/>
        </w:rPr>
      </w:pPr>
      <w:r>
        <w:rPr>
          <w:sz w:val="22"/>
          <w:szCs w:val="22"/>
        </w:rPr>
        <w:t xml:space="preserve">A promising approach </w:t>
      </w:r>
      <w:r w:rsidR="00A72F79">
        <w:rPr>
          <w:sz w:val="22"/>
          <w:szCs w:val="22"/>
        </w:rPr>
        <w:t>may go as follows:</w:t>
      </w:r>
    </w:p>
    <w:p w14:paraId="20284F5F" w14:textId="42C18B31" w:rsidR="00644CE3" w:rsidRDefault="00644CE3" w:rsidP="00324F89">
      <w:pPr>
        <w:pStyle w:val="ListParagraph"/>
        <w:numPr>
          <w:ilvl w:val="0"/>
          <w:numId w:val="2"/>
        </w:numPr>
        <w:jc w:val="both"/>
        <w:rPr>
          <w:sz w:val="22"/>
          <w:szCs w:val="22"/>
        </w:rPr>
      </w:pPr>
      <w:r>
        <w:rPr>
          <w:sz w:val="22"/>
          <w:szCs w:val="22"/>
        </w:rPr>
        <w:t>C</w:t>
      </w:r>
      <w:r w:rsidR="00716CE3" w:rsidRPr="00644CE3">
        <w:rPr>
          <w:sz w:val="22"/>
          <w:szCs w:val="22"/>
        </w:rPr>
        <w:t xml:space="preserve">reate a digital twin of the environment </w:t>
      </w:r>
      <w:r w:rsidRPr="00644CE3">
        <w:rPr>
          <w:sz w:val="22"/>
          <w:szCs w:val="22"/>
        </w:rPr>
        <w:t xml:space="preserve">(e.g., </w:t>
      </w:r>
      <w:r w:rsidR="002D2D00">
        <w:rPr>
          <w:sz w:val="22"/>
          <w:szCs w:val="22"/>
        </w:rPr>
        <w:t>factory floor</w:t>
      </w:r>
      <w:r w:rsidRPr="00644CE3">
        <w:rPr>
          <w:sz w:val="22"/>
          <w:szCs w:val="22"/>
        </w:rPr>
        <w:t>)</w:t>
      </w:r>
      <w:r w:rsidR="004034A7">
        <w:rPr>
          <w:sz w:val="22"/>
          <w:szCs w:val="22"/>
        </w:rPr>
        <w:t>.</w:t>
      </w:r>
    </w:p>
    <w:p w14:paraId="1B771D1B" w14:textId="232B9248" w:rsidR="00644CE3" w:rsidRDefault="00644CE3" w:rsidP="00324F89">
      <w:pPr>
        <w:pStyle w:val="ListParagraph"/>
        <w:numPr>
          <w:ilvl w:val="0"/>
          <w:numId w:val="2"/>
        </w:numPr>
        <w:jc w:val="both"/>
        <w:rPr>
          <w:sz w:val="22"/>
          <w:szCs w:val="22"/>
        </w:rPr>
      </w:pPr>
      <w:r>
        <w:rPr>
          <w:sz w:val="22"/>
          <w:szCs w:val="22"/>
        </w:rPr>
        <w:t>S</w:t>
      </w:r>
      <w:r w:rsidR="00716CE3" w:rsidRPr="00644CE3">
        <w:rPr>
          <w:sz w:val="22"/>
          <w:szCs w:val="22"/>
        </w:rPr>
        <w:t>imulate a 5G network in the digital twin to collect synthetic data that maps RF measurements to position</w:t>
      </w:r>
      <w:r w:rsidR="004034A7">
        <w:rPr>
          <w:sz w:val="22"/>
          <w:szCs w:val="22"/>
        </w:rPr>
        <w:t>.</w:t>
      </w:r>
    </w:p>
    <w:p w14:paraId="21B5D1C4" w14:textId="59979D49" w:rsidR="00644CE3" w:rsidRDefault="00716CE3" w:rsidP="00324F89">
      <w:pPr>
        <w:pStyle w:val="ListParagraph"/>
        <w:numPr>
          <w:ilvl w:val="0"/>
          <w:numId w:val="2"/>
        </w:numPr>
        <w:jc w:val="both"/>
        <w:rPr>
          <w:sz w:val="22"/>
          <w:szCs w:val="22"/>
        </w:rPr>
      </w:pPr>
      <w:r w:rsidRPr="00644CE3">
        <w:rPr>
          <w:sz w:val="22"/>
          <w:szCs w:val="22"/>
        </w:rPr>
        <w:t xml:space="preserve">Use the synthetic data (and real data if available) to train </w:t>
      </w:r>
      <w:r w:rsidR="00644CE3" w:rsidRPr="00644CE3">
        <w:rPr>
          <w:sz w:val="22"/>
          <w:szCs w:val="22"/>
        </w:rPr>
        <w:t>an</w:t>
      </w:r>
      <w:r w:rsidRPr="00644CE3">
        <w:rPr>
          <w:sz w:val="22"/>
          <w:szCs w:val="22"/>
        </w:rPr>
        <w:t xml:space="preserve"> </w:t>
      </w:r>
      <w:r w:rsidR="00644CE3">
        <w:rPr>
          <w:sz w:val="22"/>
          <w:szCs w:val="22"/>
        </w:rPr>
        <w:t>AI/ML</w:t>
      </w:r>
      <w:r w:rsidRPr="00644CE3">
        <w:rPr>
          <w:sz w:val="22"/>
          <w:szCs w:val="22"/>
        </w:rPr>
        <w:t xml:space="preserve"> model that learns the mapping </w:t>
      </w:r>
      <w:r w:rsidR="00644CE3">
        <w:rPr>
          <w:sz w:val="22"/>
          <w:szCs w:val="22"/>
        </w:rPr>
        <w:t>of RF measurements to position</w:t>
      </w:r>
      <w:r w:rsidR="004034A7">
        <w:rPr>
          <w:sz w:val="22"/>
          <w:szCs w:val="22"/>
        </w:rPr>
        <w:t>.</w:t>
      </w:r>
    </w:p>
    <w:p w14:paraId="5DE9B3B0" w14:textId="2D6F5999" w:rsidR="00644CE3" w:rsidRDefault="00716CE3" w:rsidP="00324F89">
      <w:pPr>
        <w:pStyle w:val="ListParagraph"/>
        <w:numPr>
          <w:ilvl w:val="0"/>
          <w:numId w:val="2"/>
        </w:numPr>
        <w:jc w:val="both"/>
        <w:rPr>
          <w:sz w:val="22"/>
          <w:szCs w:val="22"/>
        </w:rPr>
      </w:pPr>
      <w:r w:rsidRPr="00644CE3">
        <w:rPr>
          <w:sz w:val="22"/>
          <w:szCs w:val="22"/>
        </w:rPr>
        <w:t xml:space="preserve">Deploy the pre-trained </w:t>
      </w:r>
      <w:r w:rsidR="00644CE3">
        <w:rPr>
          <w:sz w:val="22"/>
          <w:szCs w:val="22"/>
        </w:rPr>
        <w:t>AI/ML</w:t>
      </w:r>
      <w:r w:rsidR="00644CE3" w:rsidRPr="00644CE3">
        <w:rPr>
          <w:sz w:val="22"/>
          <w:szCs w:val="22"/>
        </w:rPr>
        <w:t xml:space="preserve"> model</w:t>
      </w:r>
      <w:r w:rsidR="00644CE3">
        <w:rPr>
          <w:sz w:val="22"/>
          <w:szCs w:val="22"/>
        </w:rPr>
        <w:t xml:space="preserve"> in the actual environment</w:t>
      </w:r>
      <w:r w:rsidR="00644CE3" w:rsidRPr="00644CE3">
        <w:rPr>
          <w:sz w:val="22"/>
          <w:szCs w:val="22"/>
        </w:rPr>
        <w:t xml:space="preserve"> </w:t>
      </w:r>
      <w:r w:rsidRPr="00644CE3">
        <w:rPr>
          <w:sz w:val="22"/>
          <w:szCs w:val="22"/>
        </w:rPr>
        <w:t>for positioning inference</w:t>
      </w:r>
      <w:r w:rsidR="004034A7">
        <w:rPr>
          <w:sz w:val="22"/>
          <w:szCs w:val="22"/>
        </w:rPr>
        <w:t>.</w:t>
      </w:r>
    </w:p>
    <w:p w14:paraId="1BD3797F" w14:textId="0B69D3B5" w:rsidR="00644CE3" w:rsidRDefault="00716CE3" w:rsidP="00324F89">
      <w:pPr>
        <w:pStyle w:val="ListParagraph"/>
        <w:numPr>
          <w:ilvl w:val="0"/>
          <w:numId w:val="2"/>
        </w:numPr>
        <w:jc w:val="both"/>
        <w:rPr>
          <w:sz w:val="22"/>
          <w:szCs w:val="22"/>
        </w:rPr>
      </w:pPr>
      <w:r w:rsidRPr="00644CE3">
        <w:rPr>
          <w:sz w:val="22"/>
          <w:szCs w:val="22"/>
        </w:rPr>
        <w:t xml:space="preserve">Train online to </w:t>
      </w:r>
      <w:r w:rsidR="00A72F79">
        <w:rPr>
          <w:sz w:val="22"/>
          <w:szCs w:val="22"/>
        </w:rPr>
        <w:t>augment</w:t>
      </w:r>
      <w:r w:rsidRPr="00644CE3">
        <w:rPr>
          <w:sz w:val="22"/>
          <w:szCs w:val="22"/>
        </w:rPr>
        <w:t xml:space="preserve"> the </w:t>
      </w:r>
      <w:r w:rsidR="00644CE3">
        <w:rPr>
          <w:sz w:val="22"/>
          <w:szCs w:val="22"/>
        </w:rPr>
        <w:t>AI/ML</w:t>
      </w:r>
      <w:r w:rsidRPr="00644CE3">
        <w:rPr>
          <w:sz w:val="22"/>
          <w:szCs w:val="22"/>
        </w:rPr>
        <w:t xml:space="preserve"> model to</w:t>
      </w:r>
      <w:r w:rsidR="00A72F79">
        <w:rPr>
          <w:sz w:val="22"/>
          <w:szCs w:val="22"/>
        </w:rPr>
        <w:t xml:space="preserve"> adapt to</w:t>
      </w:r>
      <w:r w:rsidRPr="00644CE3">
        <w:rPr>
          <w:sz w:val="22"/>
          <w:szCs w:val="22"/>
        </w:rPr>
        <w:t xml:space="preserve"> the</w:t>
      </w:r>
      <w:r w:rsidR="00A72F79">
        <w:rPr>
          <w:sz w:val="22"/>
          <w:szCs w:val="22"/>
        </w:rPr>
        <w:t xml:space="preserve"> actual</w:t>
      </w:r>
      <w:r w:rsidRPr="00644CE3">
        <w:rPr>
          <w:sz w:val="22"/>
          <w:szCs w:val="22"/>
        </w:rPr>
        <w:t xml:space="preserve"> environment</w:t>
      </w:r>
      <w:r w:rsidR="004034A7">
        <w:rPr>
          <w:sz w:val="22"/>
          <w:szCs w:val="22"/>
        </w:rPr>
        <w:t>.</w:t>
      </w:r>
    </w:p>
    <w:p w14:paraId="33AC80B0" w14:textId="75EB8278" w:rsidR="00DA019F" w:rsidRDefault="00716CE3" w:rsidP="00324F89">
      <w:pPr>
        <w:pStyle w:val="ListParagraph"/>
        <w:numPr>
          <w:ilvl w:val="0"/>
          <w:numId w:val="2"/>
        </w:numPr>
        <w:jc w:val="both"/>
        <w:rPr>
          <w:sz w:val="22"/>
          <w:szCs w:val="22"/>
        </w:rPr>
      </w:pPr>
      <w:r w:rsidRPr="00644CE3">
        <w:rPr>
          <w:sz w:val="22"/>
          <w:szCs w:val="22"/>
        </w:rPr>
        <w:t>Retrain offline when needed (e.g.,</w:t>
      </w:r>
      <w:r w:rsidR="00F27297">
        <w:rPr>
          <w:sz w:val="22"/>
          <w:szCs w:val="22"/>
        </w:rPr>
        <w:t xml:space="preserve"> due to</w:t>
      </w:r>
      <w:r w:rsidRPr="00644CE3">
        <w:rPr>
          <w:sz w:val="22"/>
          <w:szCs w:val="22"/>
        </w:rPr>
        <w:t xml:space="preserve"> major change in the environment)</w:t>
      </w:r>
      <w:r w:rsidR="004034A7">
        <w:rPr>
          <w:sz w:val="22"/>
          <w:szCs w:val="22"/>
        </w:rPr>
        <w:t>.</w:t>
      </w:r>
    </w:p>
    <w:p w14:paraId="30775140" w14:textId="3BAF14B9" w:rsidR="003E7DB3" w:rsidRDefault="003E7DB3" w:rsidP="00324F89">
      <w:pPr>
        <w:jc w:val="both"/>
        <w:rPr>
          <w:b/>
          <w:bCs/>
          <w:sz w:val="22"/>
          <w:szCs w:val="22"/>
          <w:lang w:eastAsia="ja-JP"/>
        </w:rPr>
      </w:pPr>
      <w:r w:rsidRPr="003E7DB3">
        <w:rPr>
          <w:b/>
          <w:bCs/>
          <w:sz w:val="22"/>
          <w:szCs w:val="22"/>
        </w:rPr>
        <w:t xml:space="preserve">Observation 1: </w:t>
      </w:r>
      <w:r w:rsidR="004034A7">
        <w:rPr>
          <w:b/>
          <w:bCs/>
          <w:sz w:val="22"/>
          <w:szCs w:val="22"/>
        </w:rPr>
        <w:t xml:space="preserve">Digital twins can be used to generate physics-based synthetic data for </w:t>
      </w:r>
      <w:r w:rsidRPr="003E7DB3">
        <w:rPr>
          <w:b/>
          <w:bCs/>
          <w:sz w:val="22"/>
          <w:szCs w:val="22"/>
          <w:lang w:eastAsia="ja-JP"/>
        </w:rPr>
        <w:t>AI/ML</w:t>
      </w:r>
      <w:r w:rsidR="004034A7">
        <w:rPr>
          <w:b/>
          <w:bCs/>
          <w:sz w:val="22"/>
          <w:szCs w:val="22"/>
          <w:lang w:eastAsia="ja-JP"/>
        </w:rPr>
        <w:t>-enabled positioning</w:t>
      </w:r>
      <w:r w:rsidRPr="003E7DB3">
        <w:rPr>
          <w:b/>
          <w:bCs/>
          <w:sz w:val="22"/>
          <w:szCs w:val="22"/>
          <w:lang w:eastAsia="ja-JP"/>
        </w:rPr>
        <w:t>.</w:t>
      </w:r>
    </w:p>
    <w:p w14:paraId="24E7FD50" w14:textId="77777777" w:rsidR="004034A7" w:rsidRDefault="003A61B5" w:rsidP="00324F89">
      <w:pPr>
        <w:jc w:val="both"/>
        <w:rPr>
          <w:sz w:val="22"/>
          <w:szCs w:val="22"/>
        </w:rPr>
      </w:pPr>
      <w:r w:rsidRPr="003A61B5">
        <w:rPr>
          <w:sz w:val="22"/>
          <w:szCs w:val="22"/>
        </w:rPr>
        <w:t xml:space="preserve">Besides using AI/ML based algorithms for direct AI/ML positioning such as RF fingerprinting, AI/ML algorithms can also be used for assisted positioning, where </w:t>
      </w:r>
      <w:r>
        <w:rPr>
          <w:sz w:val="22"/>
          <w:szCs w:val="22"/>
        </w:rPr>
        <w:t>t</w:t>
      </w:r>
      <w:r w:rsidRPr="003A61B5">
        <w:rPr>
          <w:sz w:val="22"/>
          <w:szCs w:val="22"/>
        </w:rPr>
        <w:t xml:space="preserve">he output of the AI/ML model provides intermediate estimates such as LOS/NLOS classification, timing estimates, and angular estimates. These intermediate estimates become input to another algorithm (AI/ML based or non-AI/ML based) to derive the final position estimate. </w:t>
      </w:r>
    </w:p>
    <w:p w14:paraId="56345A01" w14:textId="65D0A462" w:rsidR="004034A7" w:rsidRDefault="004034A7" w:rsidP="00324F89">
      <w:pPr>
        <w:jc w:val="both"/>
        <w:rPr>
          <w:sz w:val="22"/>
          <w:szCs w:val="22"/>
        </w:rPr>
      </w:pPr>
      <w:r>
        <w:rPr>
          <w:sz w:val="22"/>
          <w:szCs w:val="22"/>
        </w:rPr>
        <w:t>Specifically, Rel-19 will focus on specification support for the following two positioning use cases:</w:t>
      </w:r>
    </w:p>
    <w:p w14:paraId="1EF7DD87" w14:textId="77777777" w:rsidR="004E5598" w:rsidRPr="00C70E9E" w:rsidRDefault="004E5598" w:rsidP="00324F89">
      <w:pPr>
        <w:pStyle w:val="ListParagraph"/>
        <w:numPr>
          <w:ilvl w:val="0"/>
          <w:numId w:val="3"/>
        </w:numPr>
        <w:jc w:val="both"/>
        <w:rPr>
          <w:sz w:val="22"/>
          <w:szCs w:val="22"/>
        </w:rPr>
      </w:pPr>
      <w:r w:rsidRPr="00C70E9E">
        <w:rPr>
          <w:sz w:val="22"/>
          <w:szCs w:val="22"/>
        </w:rPr>
        <w:lastRenderedPageBreak/>
        <w:t>Direct AI/ML positioning</w:t>
      </w:r>
    </w:p>
    <w:p w14:paraId="5F8F1208" w14:textId="133E6CE7" w:rsidR="004E5598" w:rsidRPr="004E5598" w:rsidRDefault="004E5598" w:rsidP="00324F89">
      <w:pPr>
        <w:pStyle w:val="ListParagraph"/>
        <w:numPr>
          <w:ilvl w:val="0"/>
          <w:numId w:val="3"/>
        </w:numPr>
        <w:jc w:val="both"/>
        <w:rPr>
          <w:sz w:val="22"/>
          <w:szCs w:val="22"/>
        </w:rPr>
      </w:pPr>
      <w:r w:rsidRPr="00C70E9E">
        <w:rPr>
          <w:sz w:val="22"/>
          <w:szCs w:val="22"/>
        </w:rPr>
        <w:t>AI/ML assisted positioning</w:t>
      </w:r>
    </w:p>
    <w:p w14:paraId="700145CE" w14:textId="26A53DD9" w:rsidR="004E5598" w:rsidRDefault="00011EC2" w:rsidP="00324F89">
      <w:pPr>
        <w:jc w:val="both"/>
        <w:rPr>
          <w:sz w:val="22"/>
          <w:szCs w:val="22"/>
        </w:rPr>
      </w:pPr>
      <w:r>
        <w:rPr>
          <w:sz w:val="22"/>
          <w:szCs w:val="22"/>
        </w:rPr>
        <w:t xml:space="preserve">The positioning methods can be </w:t>
      </w:r>
      <w:r w:rsidRPr="00011EC2">
        <w:rPr>
          <w:sz w:val="22"/>
          <w:szCs w:val="22"/>
        </w:rPr>
        <w:t>UE-based</w:t>
      </w:r>
      <w:r>
        <w:rPr>
          <w:sz w:val="22"/>
          <w:szCs w:val="22"/>
        </w:rPr>
        <w:t xml:space="preserve"> and </w:t>
      </w:r>
      <w:r w:rsidRPr="00011EC2">
        <w:rPr>
          <w:sz w:val="22"/>
          <w:szCs w:val="22"/>
        </w:rPr>
        <w:t>NG-RAN node assisted</w:t>
      </w:r>
      <w:r w:rsidR="004034A7">
        <w:rPr>
          <w:sz w:val="22"/>
          <w:szCs w:val="22"/>
        </w:rPr>
        <w:t>, as categorized below:</w:t>
      </w:r>
    </w:p>
    <w:p w14:paraId="6D8CD22C" w14:textId="40A0A375" w:rsidR="00011EC2" w:rsidRPr="00EA4060" w:rsidRDefault="00011EC2" w:rsidP="00324F89">
      <w:pPr>
        <w:pStyle w:val="ListParagraph"/>
        <w:numPr>
          <w:ilvl w:val="0"/>
          <w:numId w:val="4"/>
        </w:numPr>
        <w:jc w:val="both"/>
        <w:rPr>
          <w:sz w:val="22"/>
          <w:szCs w:val="22"/>
        </w:rPr>
      </w:pPr>
      <w:r w:rsidRPr="00EA4060">
        <w:rPr>
          <w:sz w:val="22"/>
          <w:szCs w:val="22"/>
        </w:rPr>
        <w:t>Case 1: UE-based positioning with UE-side model, direct AI/ML or AI/ML assisted positioning</w:t>
      </w:r>
      <w:r w:rsidR="004034A7">
        <w:rPr>
          <w:sz w:val="22"/>
          <w:szCs w:val="22"/>
        </w:rPr>
        <w:t>.</w:t>
      </w:r>
    </w:p>
    <w:p w14:paraId="72BD8408" w14:textId="57F54947" w:rsidR="00011EC2" w:rsidRPr="00036198" w:rsidRDefault="00011EC2" w:rsidP="00324F89">
      <w:pPr>
        <w:pStyle w:val="ListParagraph"/>
        <w:numPr>
          <w:ilvl w:val="0"/>
          <w:numId w:val="4"/>
        </w:numPr>
        <w:jc w:val="both"/>
        <w:rPr>
          <w:sz w:val="22"/>
          <w:szCs w:val="22"/>
        </w:rPr>
      </w:pPr>
      <w:r w:rsidRPr="00036198">
        <w:rPr>
          <w:sz w:val="22"/>
          <w:szCs w:val="22"/>
        </w:rPr>
        <w:t>Case 3a: NG-RAN node assisted positioning with gNB-side model, AI/ML assisted positioning</w:t>
      </w:r>
      <w:r w:rsidR="004034A7" w:rsidRPr="00036198">
        <w:rPr>
          <w:sz w:val="22"/>
          <w:szCs w:val="22"/>
        </w:rPr>
        <w:t>.</w:t>
      </w:r>
    </w:p>
    <w:p w14:paraId="219708FD" w14:textId="0A4FE137" w:rsidR="00EA4060" w:rsidRDefault="00011EC2" w:rsidP="00324F89">
      <w:pPr>
        <w:pStyle w:val="ListParagraph"/>
        <w:numPr>
          <w:ilvl w:val="0"/>
          <w:numId w:val="4"/>
        </w:numPr>
        <w:jc w:val="both"/>
        <w:rPr>
          <w:sz w:val="22"/>
          <w:szCs w:val="22"/>
        </w:rPr>
      </w:pPr>
      <w:r w:rsidRPr="00EA4060">
        <w:rPr>
          <w:sz w:val="22"/>
          <w:szCs w:val="22"/>
        </w:rPr>
        <w:t>Case 3b: NG-RAN node assisted positioning with LMF-side model, direct AI/ML positioning</w:t>
      </w:r>
      <w:r w:rsidR="004034A7">
        <w:rPr>
          <w:sz w:val="22"/>
          <w:szCs w:val="22"/>
        </w:rPr>
        <w:t>.</w:t>
      </w:r>
    </w:p>
    <w:p w14:paraId="09883E25" w14:textId="1F4DC134" w:rsidR="00EA6415" w:rsidRPr="008D0275" w:rsidRDefault="00EA6415" w:rsidP="00324F89">
      <w:pPr>
        <w:jc w:val="both"/>
        <w:rPr>
          <w:sz w:val="22"/>
          <w:szCs w:val="22"/>
        </w:rPr>
      </w:pPr>
      <w:r>
        <w:rPr>
          <w:sz w:val="22"/>
          <w:szCs w:val="22"/>
        </w:rPr>
        <w:t xml:space="preserve">Note that, </w:t>
      </w:r>
      <w:r w:rsidR="00624370">
        <w:rPr>
          <w:sz w:val="22"/>
          <w:szCs w:val="22"/>
        </w:rPr>
        <w:t xml:space="preserve">as per the agreements made </w:t>
      </w:r>
      <w:r>
        <w:rPr>
          <w:sz w:val="22"/>
          <w:szCs w:val="22"/>
        </w:rPr>
        <w:t>in RAN #</w:t>
      </w:r>
      <w:r w:rsidR="00677BF4">
        <w:rPr>
          <w:sz w:val="22"/>
          <w:szCs w:val="22"/>
        </w:rPr>
        <w:t xml:space="preserve">107 meeting, </w:t>
      </w:r>
      <w:r w:rsidR="001F36BD">
        <w:rPr>
          <w:sz w:val="22"/>
          <w:szCs w:val="22"/>
        </w:rPr>
        <w:t>UE assisted/LMF based positioning with UE-side</w:t>
      </w:r>
      <w:r w:rsidR="00F642D0">
        <w:rPr>
          <w:sz w:val="22"/>
          <w:szCs w:val="22"/>
        </w:rPr>
        <w:t xml:space="preserve"> (Case 2a)</w:t>
      </w:r>
      <w:r w:rsidR="007003BA">
        <w:rPr>
          <w:sz w:val="22"/>
          <w:szCs w:val="22"/>
        </w:rPr>
        <w:t xml:space="preserve"> </w:t>
      </w:r>
      <w:r w:rsidR="001F36BD">
        <w:rPr>
          <w:sz w:val="22"/>
          <w:szCs w:val="22"/>
        </w:rPr>
        <w:t xml:space="preserve">or </w:t>
      </w:r>
      <w:r w:rsidR="007003BA">
        <w:rPr>
          <w:sz w:val="22"/>
          <w:szCs w:val="22"/>
        </w:rPr>
        <w:t>LMF-side</w:t>
      </w:r>
      <w:r w:rsidR="00F642D0">
        <w:rPr>
          <w:sz w:val="22"/>
          <w:szCs w:val="22"/>
        </w:rPr>
        <w:t xml:space="preserve"> (Case 2b)</w:t>
      </w:r>
      <w:r w:rsidR="007003BA">
        <w:rPr>
          <w:sz w:val="22"/>
          <w:szCs w:val="22"/>
        </w:rPr>
        <w:t xml:space="preserve"> models </w:t>
      </w:r>
      <w:r w:rsidR="00624370">
        <w:rPr>
          <w:sz w:val="22"/>
          <w:szCs w:val="22"/>
        </w:rPr>
        <w:t>are</w:t>
      </w:r>
      <w:r w:rsidR="007003BA">
        <w:rPr>
          <w:sz w:val="22"/>
          <w:szCs w:val="22"/>
        </w:rPr>
        <w:t xml:space="preserve"> outside the scope of the</w:t>
      </w:r>
      <w:r w:rsidR="00624370">
        <w:rPr>
          <w:sz w:val="22"/>
          <w:szCs w:val="22"/>
        </w:rPr>
        <w:t xml:space="preserve"> revised/latest </w:t>
      </w:r>
      <w:r w:rsidR="001444BC">
        <w:rPr>
          <w:sz w:val="22"/>
          <w:szCs w:val="22"/>
        </w:rPr>
        <w:t>WID</w:t>
      </w:r>
      <w:r w:rsidR="00624370">
        <w:rPr>
          <w:sz w:val="22"/>
          <w:szCs w:val="22"/>
        </w:rPr>
        <w:t xml:space="preserve"> </w:t>
      </w:r>
      <w:r w:rsidR="00624370">
        <w:rPr>
          <w:sz w:val="22"/>
          <w:szCs w:val="22"/>
        </w:rPr>
        <w:fldChar w:fldCharType="begin"/>
      </w:r>
      <w:r w:rsidR="00624370">
        <w:rPr>
          <w:sz w:val="22"/>
          <w:szCs w:val="22"/>
        </w:rPr>
        <w:instrText xml:space="preserve"> REF _Ref156292922 \r \h </w:instrText>
      </w:r>
      <w:r w:rsidR="00624370">
        <w:rPr>
          <w:sz w:val="22"/>
          <w:szCs w:val="22"/>
        </w:rPr>
      </w:r>
      <w:r w:rsidR="00324F89">
        <w:rPr>
          <w:sz w:val="22"/>
          <w:szCs w:val="22"/>
        </w:rPr>
        <w:instrText xml:space="preserve"> \* MERGEFORMAT </w:instrText>
      </w:r>
      <w:r w:rsidR="00624370">
        <w:rPr>
          <w:sz w:val="22"/>
          <w:szCs w:val="22"/>
        </w:rPr>
        <w:fldChar w:fldCharType="separate"/>
      </w:r>
      <w:r w:rsidR="00624370">
        <w:rPr>
          <w:sz w:val="22"/>
          <w:szCs w:val="22"/>
        </w:rPr>
        <w:t>[2]</w:t>
      </w:r>
      <w:r w:rsidR="00624370">
        <w:rPr>
          <w:sz w:val="22"/>
          <w:szCs w:val="22"/>
        </w:rPr>
        <w:fldChar w:fldCharType="end"/>
      </w:r>
      <w:r w:rsidR="001444BC">
        <w:rPr>
          <w:sz w:val="22"/>
          <w:szCs w:val="22"/>
        </w:rPr>
        <w:t>.</w:t>
      </w:r>
    </w:p>
    <w:p w14:paraId="3371528B" w14:textId="0FF72523" w:rsidR="006134E0" w:rsidRDefault="006134E0" w:rsidP="00324F89">
      <w:pPr>
        <w:pStyle w:val="Heading1"/>
        <w:jc w:val="both"/>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C73514">
        <w:rPr>
          <w:rFonts w:ascii="Times New Roman" w:hAnsi="Times New Roman"/>
          <w:lang w:val="en-US"/>
        </w:rPr>
        <w:t>S</w:t>
      </w:r>
      <w:r w:rsidR="00FF7EC7">
        <w:rPr>
          <w:rFonts w:ascii="Times New Roman" w:hAnsi="Times New Roman"/>
          <w:lang w:val="en-US"/>
        </w:rPr>
        <w:t xml:space="preserve">pecification </w:t>
      </w:r>
      <w:r w:rsidR="00C73514">
        <w:rPr>
          <w:rFonts w:ascii="Times New Roman" w:hAnsi="Times New Roman"/>
          <w:lang w:val="en-US"/>
        </w:rPr>
        <w:t>support</w:t>
      </w:r>
    </w:p>
    <w:p w14:paraId="7F61A325" w14:textId="57A4DF24" w:rsidR="003E4805" w:rsidRPr="00324F89" w:rsidRDefault="003E4805" w:rsidP="00324F89">
      <w:pPr>
        <w:jc w:val="both"/>
        <w:rPr>
          <w:sz w:val="22"/>
          <w:szCs w:val="22"/>
        </w:rPr>
      </w:pPr>
      <w:r w:rsidRPr="00324F89">
        <w:rPr>
          <w:sz w:val="22"/>
          <w:szCs w:val="22"/>
        </w:rPr>
        <w:t xml:space="preserve">Although it is likely that most of the AI/ML algorithms for </w:t>
      </w:r>
      <w:r w:rsidR="005C2B7A" w:rsidRPr="00324F89">
        <w:rPr>
          <w:sz w:val="22"/>
          <w:szCs w:val="22"/>
        </w:rPr>
        <w:t>positioning enhancement</w:t>
      </w:r>
      <w:r w:rsidRPr="00324F89">
        <w:rPr>
          <w:sz w:val="22"/>
          <w:szCs w:val="22"/>
        </w:rPr>
        <w:t xml:space="preserve"> can be up to implementation, there are several aspects deserving studies in 3GPP. These include</w:t>
      </w:r>
      <w:r w:rsidR="00C556BE" w:rsidRPr="00324F89">
        <w:rPr>
          <w:sz w:val="22"/>
          <w:szCs w:val="22"/>
        </w:rPr>
        <w:t>:</w:t>
      </w:r>
    </w:p>
    <w:p w14:paraId="453A27FB" w14:textId="6D493DA6" w:rsidR="00C556BE" w:rsidRPr="00324F89" w:rsidRDefault="00C556BE" w:rsidP="00324F89">
      <w:pPr>
        <w:pStyle w:val="ListParagraph"/>
        <w:numPr>
          <w:ilvl w:val="0"/>
          <w:numId w:val="6"/>
        </w:numPr>
        <w:jc w:val="both"/>
        <w:rPr>
          <w:sz w:val="22"/>
          <w:szCs w:val="22"/>
        </w:rPr>
      </w:pPr>
      <w:r w:rsidRPr="00324F89">
        <w:rPr>
          <w:sz w:val="22"/>
          <w:szCs w:val="22"/>
        </w:rPr>
        <w:t>Necessary measurements, signalling/mechanisms to facilitate LCM operations.</w:t>
      </w:r>
    </w:p>
    <w:p w14:paraId="631CADA2" w14:textId="76CFBE75" w:rsidR="00C556BE" w:rsidRPr="00324F89" w:rsidRDefault="00C556BE" w:rsidP="00324F89">
      <w:pPr>
        <w:pStyle w:val="ListParagraph"/>
        <w:numPr>
          <w:ilvl w:val="0"/>
          <w:numId w:val="6"/>
        </w:numPr>
        <w:jc w:val="both"/>
        <w:rPr>
          <w:sz w:val="22"/>
          <w:szCs w:val="22"/>
        </w:rPr>
      </w:pPr>
      <w:r w:rsidRPr="00324F89">
        <w:rPr>
          <w:sz w:val="22"/>
          <w:szCs w:val="22"/>
        </w:rPr>
        <w:t>Signalling of necessary measurement enhancements.</w:t>
      </w:r>
    </w:p>
    <w:p w14:paraId="35A7FE18" w14:textId="374017A7" w:rsidR="00FF3A70" w:rsidRPr="00324F89" w:rsidRDefault="00C556BE" w:rsidP="00324F89">
      <w:pPr>
        <w:pStyle w:val="ListParagraph"/>
        <w:numPr>
          <w:ilvl w:val="0"/>
          <w:numId w:val="6"/>
        </w:numPr>
        <w:jc w:val="both"/>
        <w:rPr>
          <w:sz w:val="22"/>
          <w:szCs w:val="22"/>
        </w:rPr>
      </w:pPr>
      <w:r w:rsidRPr="00324F89">
        <w:rPr>
          <w:sz w:val="22"/>
          <w:szCs w:val="22"/>
        </w:rPr>
        <w:t>Methods to ensure consistency between training and inference.</w:t>
      </w:r>
    </w:p>
    <w:p w14:paraId="79DC417A" w14:textId="54030856" w:rsidR="00CF3182" w:rsidRPr="00324F89" w:rsidRDefault="00FF3A70" w:rsidP="00324F89">
      <w:pPr>
        <w:jc w:val="both"/>
        <w:rPr>
          <w:sz w:val="22"/>
          <w:szCs w:val="22"/>
        </w:rPr>
      </w:pPr>
      <w:r w:rsidRPr="00324F89">
        <w:rPr>
          <w:sz w:val="22"/>
          <w:szCs w:val="22"/>
        </w:rPr>
        <w:t>It was agreed to support (1) timing information and (2) paired timing information and power information for reporting</w:t>
      </w:r>
      <w:r w:rsidR="00097BEE" w:rsidRPr="00324F89">
        <w:rPr>
          <w:sz w:val="22"/>
          <w:szCs w:val="22"/>
        </w:rPr>
        <w:t xml:space="preserve">, while necessity and </w:t>
      </w:r>
      <w:r w:rsidR="005D5FEC" w:rsidRPr="00324F89">
        <w:rPr>
          <w:sz w:val="22"/>
          <w:szCs w:val="22"/>
        </w:rPr>
        <w:t>feasibility of using phase information was greed to be studies further</w:t>
      </w:r>
      <w:r w:rsidRPr="00324F89">
        <w:rPr>
          <w:sz w:val="22"/>
          <w:szCs w:val="22"/>
        </w:rPr>
        <w:t xml:space="preserve">. </w:t>
      </w:r>
      <w:r w:rsidR="00054BCD" w:rsidRPr="00324F89">
        <w:rPr>
          <w:sz w:val="22"/>
          <w:szCs w:val="22"/>
        </w:rPr>
        <w:t>In our view, i</w:t>
      </w:r>
      <w:r w:rsidR="00CF3182" w:rsidRPr="00324F89">
        <w:rPr>
          <w:sz w:val="22"/>
          <w:szCs w:val="22"/>
        </w:rPr>
        <w:t>t is also necessary to use</w:t>
      </w:r>
      <w:r w:rsidRPr="00324F89">
        <w:rPr>
          <w:sz w:val="22"/>
          <w:szCs w:val="22"/>
        </w:rPr>
        <w:t xml:space="preserve"> phase information (in addition to timing information and power information) for determining </w:t>
      </w:r>
      <w:r w:rsidR="00180292" w:rsidRPr="00324F89">
        <w:rPr>
          <w:sz w:val="22"/>
          <w:szCs w:val="22"/>
        </w:rPr>
        <w:t xml:space="preserve">more accurate </w:t>
      </w:r>
      <w:r w:rsidRPr="00324F89">
        <w:rPr>
          <w:sz w:val="22"/>
          <w:szCs w:val="22"/>
        </w:rPr>
        <w:t>model input.</w:t>
      </w:r>
      <w:r w:rsidR="00180292" w:rsidRPr="00324F89">
        <w:rPr>
          <w:sz w:val="22"/>
          <w:szCs w:val="22"/>
        </w:rPr>
        <w:t xml:space="preserve"> Further details of how to include phase information (e.g., </w:t>
      </w:r>
      <w:r w:rsidR="00AE13F1" w:rsidRPr="00324F89">
        <w:rPr>
          <w:sz w:val="22"/>
          <w:szCs w:val="22"/>
        </w:rPr>
        <w:t xml:space="preserve">one phase value for the first path or first sample only; triplet of </w:t>
      </w:r>
      <w:r w:rsidR="00FF3048" w:rsidRPr="00324F89">
        <w:rPr>
          <w:sz w:val="22"/>
          <w:szCs w:val="22"/>
        </w:rPr>
        <w:t xml:space="preserve">{timing, power, phase} information for CIR, </w:t>
      </w:r>
      <w:r w:rsidR="00D81602" w:rsidRPr="00324F89">
        <w:rPr>
          <w:sz w:val="22"/>
          <w:szCs w:val="22"/>
        </w:rPr>
        <w:t xml:space="preserve">phase difference between consecutive samples etc.) </w:t>
      </w:r>
      <w:r w:rsidR="003B43EA" w:rsidRPr="00324F89">
        <w:rPr>
          <w:sz w:val="22"/>
          <w:szCs w:val="22"/>
        </w:rPr>
        <w:t xml:space="preserve">needs to </w:t>
      </w:r>
      <w:r w:rsidR="00825700" w:rsidRPr="00324F89">
        <w:rPr>
          <w:sz w:val="22"/>
          <w:szCs w:val="22"/>
        </w:rPr>
        <w:t xml:space="preserve">be </w:t>
      </w:r>
      <w:r w:rsidR="003B43EA" w:rsidRPr="00324F89">
        <w:rPr>
          <w:sz w:val="22"/>
          <w:szCs w:val="22"/>
        </w:rPr>
        <w:t>studied later.</w:t>
      </w:r>
    </w:p>
    <w:p w14:paraId="64398A7E" w14:textId="45B8FCA6" w:rsidR="00CF3182" w:rsidRPr="00324F89" w:rsidRDefault="00CF3182" w:rsidP="00324F89">
      <w:pPr>
        <w:jc w:val="both"/>
        <w:rPr>
          <w:b/>
          <w:bCs/>
          <w:sz w:val="22"/>
          <w:szCs w:val="22"/>
        </w:rPr>
      </w:pPr>
      <w:r w:rsidRPr="00324F89">
        <w:rPr>
          <w:b/>
          <w:bCs/>
          <w:sz w:val="22"/>
          <w:szCs w:val="22"/>
        </w:rPr>
        <w:t>Proposal 1: Support reporting phase information in time domain channel measurements for AI/ML based positioning.</w:t>
      </w:r>
    </w:p>
    <w:p w14:paraId="1E6026D6" w14:textId="2281E2F5" w:rsidR="00FF3A70" w:rsidRPr="00324F89" w:rsidRDefault="00FF3A70" w:rsidP="00324F89">
      <w:pPr>
        <w:jc w:val="both"/>
        <w:rPr>
          <w:sz w:val="22"/>
          <w:szCs w:val="22"/>
        </w:rPr>
      </w:pPr>
      <w:r w:rsidRPr="00324F89">
        <w:rPr>
          <w:sz w:val="22"/>
          <w:szCs w:val="22"/>
        </w:rPr>
        <w:t>There are two alternatives for reporting time domain channel measurements</w:t>
      </w:r>
      <w:r w:rsidR="00CF3182" w:rsidRPr="00324F89">
        <w:rPr>
          <w:sz w:val="22"/>
          <w:szCs w:val="22"/>
        </w:rPr>
        <w:t>:</w:t>
      </w:r>
      <w:r w:rsidRPr="00324F89">
        <w:rPr>
          <w:sz w:val="22"/>
          <w:szCs w:val="22"/>
        </w:rPr>
        <w:t xml:space="preserve"> </w:t>
      </w:r>
      <w:r w:rsidR="00CF3182" w:rsidRPr="00324F89">
        <w:rPr>
          <w:sz w:val="22"/>
          <w:szCs w:val="22"/>
        </w:rPr>
        <w:t>(a) s</w:t>
      </w:r>
      <w:r w:rsidRPr="00324F89">
        <w:rPr>
          <w:sz w:val="22"/>
          <w:szCs w:val="22"/>
        </w:rPr>
        <w:t>ample-based measurements</w:t>
      </w:r>
      <w:r w:rsidR="00755631" w:rsidRPr="00324F89">
        <w:rPr>
          <w:sz w:val="22"/>
          <w:szCs w:val="22"/>
        </w:rPr>
        <w:t xml:space="preserve"> and </w:t>
      </w:r>
      <w:r w:rsidR="00CF3182" w:rsidRPr="00324F89">
        <w:rPr>
          <w:sz w:val="22"/>
          <w:szCs w:val="22"/>
        </w:rPr>
        <w:t>(b) p</w:t>
      </w:r>
      <w:r w:rsidRPr="00324F89">
        <w:rPr>
          <w:sz w:val="22"/>
          <w:szCs w:val="22"/>
        </w:rPr>
        <w:t>ath-based measurements</w:t>
      </w:r>
      <w:r w:rsidR="00755631" w:rsidRPr="00324F89">
        <w:rPr>
          <w:sz w:val="22"/>
          <w:szCs w:val="22"/>
        </w:rPr>
        <w:t xml:space="preserve">. A sample-based measurement consists of a number of samples of </w:t>
      </w:r>
      <w:r w:rsidR="00755631" w:rsidRPr="00324F89">
        <w:rPr>
          <w:sz w:val="22"/>
          <w:szCs w:val="22"/>
          <w:lang w:val="en-US"/>
        </w:rPr>
        <w:t xml:space="preserve">the estimated channel response in time domain associated with the corresponding timing information, </w:t>
      </w:r>
      <w:r w:rsidR="00755631" w:rsidRPr="00324F89">
        <w:rPr>
          <w:sz w:val="22"/>
          <w:szCs w:val="22"/>
        </w:rPr>
        <w:t xml:space="preserve">where the timing information </w:t>
      </w:r>
      <w:r w:rsidR="006A364D" w:rsidRPr="00324F89">
        <w:rPr>
          <w:sz w:val="22"/>
          <w:szCs w:val="22"/>
        </w:rPr>
        <w:t>includes a timing granularity and a reference time. While the timing information for sample-based measurements is an integer multiple of sampling periods, the timing information for path-based measurements</w:t>
      </w:r>
      <w:r w:rsidRPr="00324F89">
        <w:rPr>
          <w:sz w:val="22"/>
          <w:szCs w:val="22"/>
        </w:rPr>
        <w:t xml:space="preserve"> is according to the detected path timing and may not be an integer multiple of sampling periods.</w:t>
      </w:r>
      <w:r w:rsidR="00CF3182" w:rsidRPr="00324F89">
        <w:rPr>
          <w:sz w:val="22"/>
          <w:szCs w:val="22"/>
        </w:rPr>
        <w:t xml:space="preserve"> It is beneficial to support both alternatives in the specification.</w:t>
      </w:r>
      <w:r w:rsidR="00012D4A" w:rsidRPr="00324F89">
        <w:rPr>
          <w:sz w:val="22"/>
          <w:szCs w:val="22"/>
        </w:rPr>
        <w:t xml:space="preserve"> </w:t>
      </w:r>
      <w:r w:rsidR="00D32A36" w:rsidRPr="00324F89">
        <w:rPr>
          <w:sz w:val="22"/>
          <w:szCs w:val="22"/>
        </w:rPr>
        <w:t>Even though RAN1 has made several agreements regar</w:t>
      </w:r>
      <w:r w:rsidR="00012D4A" w:rsidRPr="00324F89">
        <w:rPr>
          <w:sz w:val="22"/>
          <w:szCs w:val="22"/>
        </w:rPr>
        <w:t xml:space="preserve">ding the definition of each of these alternatives, no explicit agreement has been made yet </w:t>
      </w:r>
      <w:r w:rsidR="00A55F2B" w:rsidRPr="00324F89">
        <w:rPr>
          <w:sz w:val="22"/>
          <w:szCs w:val="22"/>
        </w:rPr>
        <w:t>in</w:t>
      </w:r>
      <w:r w:rsidR="00012D4A" w:rsidRPr="00324F89">
        <w:rPr>
          <w:sz w:val="22"/>
          <w:szCs w:val="22"/>
        </w:rPr>
        <w:t xml:space="preserve"> supporting both the alternatives </w:t>
      </w:r>
      <w:r w:rsidR="00A1267A" w:rsidRPr="00324F89">
        <w:rPr>
          <w:sz w:val="22"/>
          <w:szCs w:val="22"/>
        </w:rPr>
        <w:t>for time domain channel measurement</w:t>
      </w:r>
      <w:r w:rsidR="00A55F2B" w:rsidRPr="00324F89">
        <w:rPr>
          <w:sz w:val="22"/>
          <w:szCs w:val="22"/>
        </w:rPr>
        <w:t xml:space="preserve"> reporting</w:t>
      </w:r>
      <w:r w:rsidR="00A1267A" w:rsidRPr="00324F89">
        <w:rPr>
          <w:sz w:val="22"/>
          <w:szCs w:val="22"/>
        </w:rPr>
        <w:t xml:space="preserve">. </w:t>
      </w:r>
      <w:r w:rsidR="008C0B35" w:rsidRPr="00324F89">
        <w:rPr>
          <w:sz w:val="22"/>
          <w:szCs w:val="22"/>
        </w:rPr>
        <w:t>In our view, for implementation flexibility, both alternatives should be supported.</w:t>
      </w:r>
    </w:p>
    <w:p w14:paraId="7667F014" w14:textId="50BD2634" w:rsidR="00CF3182" w:rsidRPr="00324F89" w:rsidRDefault="00CF3182" w:rsidP="00324F89">
      <w:pPr>
        <w:jc w:val="both"/>
        <w:rPr>
          <w:b/>
          <w:bCs/>
          <w:sz w:val="22"/>
          <w:szCs w:val="22"/>
        </w:rPr>
      </w:pPr>
      <w:r w:rsidRPr="00324F89">
        <w:rPr>
          <w:b/>
          <w:bCs/>
          <w:sz w:val="22"/>
          <w:szCs w:val="22"/>
        </w:rPr>
        <w:t>Proposal 2: Support both of the following alternatives for time domain channel measurements for AI/ML based positioning:</w:t>
      </w:r>
    </w:p>
    <w:p w14:paraId="0C722EA6" w14:textId="571A76EF" w:rsidR="00CF3182" w:rsidRPr="00324F89" w:rsidRDefault="00CF3182" w:rsidP="00324F89">
      <w:pPr>
        <w:pStyle w:val="ListParagraph"/>
        <w:numPr>
          <w:ilvl w:val="0"/>
          <w:numId w:val="16"/>
        </w:numPr>
        <w:jc w:val="both"/>
        <w:rPr>
          <w:b/>
          <w:bCs/>
          <w:sz w:val="22"/>
          <w:szCs w:val="22"/>
        </w:rPr>
      </w:pPr>
      <w:r w:rsidRPr="00324F89">
        <w:rPr>
          <w:b/>
          <w:bCs/>
          <w:sz w:val="22"/>
          <w:szCs w:val="22"/>
        </w:rPr>
        <w:t xml:space="preserve">Alternative (a).  Sample-based measurements, where the timing information is an integer multiple of sampling periods. </w:t>
      </w:r>
    </w:p>
    <w:p w14:paraId="099CA987" w14:textId="56658A27" w:rsidR="00FF3A70" w:rsidRPr="00324F89" w:rsidRDefault="00CF3182" w:rsidP="00324F89">
      <w:pPr>
        <w:pStyle w:val="ListParagraph"/>
        <w:numPr>
          <w:ilvl w:val="0"/>
          <w:numId w:val="16"/>
        </w:numPr>
        <w:jc w:val="both"/>
        <w:rPr>
          <w:b/>
          <w:bCs/>
          <w:sz w:val="22"/>
          <w:szCs w:val="22"/>
        </w:rPr>
      </w:pPr>
      <w:r w:rsidRPr="00324F89">
        <w:rPr>
          <w:b/>
          <w:bCs/>
          <w:sz w:val="22"/>
          <w:szCs w:val="22"/>
        </w:rPr>
        <w:t>Alternative (b).  Path-based measurements, where the timing information is according to the detected path timing and may not be an integer multiple of sampling periods.</w:t>
      </w:r>
    </w:p>
    <w:p w14:paraId="362E7A65" w14:textId="483D9582" w:rsidR="00F87A79" w:rsidRPr="00324F89" w:rsidRDefault="00D84182" w:rsidP="00324F89">
      <w:pPr>
        <w:jc w:val="both"/>
        <w:rPr>
          <w:sz w:val="22"/>
          <w:szCs w:val="22"/>
        </w:rPr>
      </w:pPr>
      <w:r w:rsidRPr="00324F89">
        <w:rPr>
          <w:sz w:val="22"/>
          <w:szCs w:val="22"/>
        </w:rPr>
        <w:t xml:space="preserve">AI/ML model training can occur </w:t>
      </w:r>
      <w:r w:rsidR="00654E16" w:rsidRPr="00324F89">
        <w:rPr>
          <w:sz w:val="22"/>
          <w:szCs w:val="22"/>
        </w:rPr>
        <w:t xml:space="preserve">either </w:t>
      </w:r>
      <w:r w:rsidRPr="00324F89">
        <w:rPr>
          <w:sz w:val="22"/>
          <w:szCs w:val="22"/>
        </w:rPr>
        <w:t xml:space="preserve">at gNB </w:t>
      </w:r>
      <w:r w:rsidR="008C0B35" w:rsidRPr="00324F89">
        <w:rPr>
          <w:sz w:val="22"/>
          <w:szCs w:val="22"/>
        </w:rPr>
        <w:t xml:space="preserve">side </w:t>
      </w:r>
      <w:r w:rsidRPr="00324F89">
        <w:rPr>
          <w:sz w:val="22"/>
          <w:szCs w:val="22"/>
        </w:rPr>
        <w:t xml:space="preserve">or </w:t>
      </w:r>
      <w:r w:rsidR="00654E16" w:rsidRPr="00324F89">
        <w:rPr>
          <w:sz w:val="22"/>
          <w:szCs w:val="22"/>
        </w:rPr>
        <w:t xml:space="preserve">at </w:t>
      </w:r>
      <w:r w:rsidRPr="00324F89">
        <w:rPr>
          <w:sz w:val="22"/>
          <w:szCs w:val="22"/>
        </w:rPr>
        <w:t xml:space="preserve">UE side. In either case, the training entity can benefit from assistance from the other entity for training data collection. Relevant areas for discussion </w:t>
      </w:r>
      <w:r w:rsidRPr="00324F89">
        <w:rPr>
          <w:sz w:val="22"/>
          <w:szCs w:val="22"/>
        </w:rPr>
        <w:lastRenderedPageBreak/>
        <w:t>include training data type/size, training data source determination, and assistance signalling and procedure for training data collection.</w:t>
      </w:r>
      <w:r w:rsidR="00FD7793" w:rsidRPr="00324F89">
        <w:rPr>
          <w:sz w:val="22"/>
          <w:szCs w:val="22"/>
        </w:rPr>
        <w:t xml:space="preserve"> </w:t>
      </w:r>
    </w:p>
    <w:p w14:paraId="388E8425" w14:textId="13639F64" w:rsidR="00F87A79" w:rsidRPr="00324F89" w:rsidRDefault="00F87A79" w:rsidP="00324F89">
      <w:pPr>
        <w:jc w:val="both"/>
        <w:rPr>
          <w:sz w:val="22"/>
          <w:szCs w:val="22"/>
        </w:rPr>
      </w:pPr>
      <w:r w:rsidRPr="00324F89">
        <w:rPr>
          <w:sz w:val="22"/>
          <w:szCs w:val="22"/>
        </w:rPr>
        <w:t xml:space="preserve">Specifically, regarding data collection for AI/ML model training for AI/ML based positioning, request and report of training data should consider aspects including ground truth label, measurement corresponding to model input, </w:t>
      </w:r>
      <w:r w:rsidR="000830B7" w:rsidRPr="00324F89">
        <w:rPr>
          <w:sz w:val="22"/>
          <w:szCs w:val="22"/>
        </w:rPr>
        <w:t xml:space="preserve">and </w:t>
      </w:r>
      <w:r w:rsidRPr="00324F89">
        <w:rPr>
          <w:sz w:val="22"/>
          <w:szCs w:val="22"/>
        </w:rPr>
        <w:t>associated information. Regarding assistance signalling and procedure to facilitate generating training data, one should consider reference signal (e.g., PRS/SRS) configuration(s) and configuration identifier, and assistance information, e.g., between LMF and UE/PRU, for label calculation/generation, and label validity/quality condition, etc.</w:t>
      </w:r>
    </w:p>
    <w:p w14:paraId="1266DA56" w14:textId="3DB6E661" w:rsidR="00E513BE" w:rsidRPr="00324F89" w:rsidRDefault="006C660E" w:rsidP="00324F89">
      <w:pPr>
        <w:jc w:val="both"/>
        <w:rPr>
          <w:sz w:val="22"/>
          <w:szCs w:val="22"/>
        </w:rPr>
      </w:pPr>
      <w:r w:rsidRPr="00324F89">
        <w:rPr>
          <w:sz w:val="22"/>
          <w:szCs w:val="22"/>
        </w:rPr>
        <w:t>For the DL PRS configuration for training data collection, two options were discussed</w:t>
      </w:r>
      <w:r w:rsidR="003733EB" w:rsidRPr="00324F89">
        <w:rPr>
          <w:sz w:val="22"/>
          <w:szCs w:val="22"/>
        </w:rPr>
        <w:t xml:space="preserve"> </w:t>
      </w:r>
      <w:r w:rsidR="00C975E7" w:rsidRPr="00324F89">
        <w:rPr>
          <w:sz w:val="22"/>
          <w:szCs w:val="22"/>
        </w:rPr>
        <w:t>on assistance data</w:t>
      </w:r>
      <w:r w:rsidRPr="00324F89">
        <w:rPr>
          <w:sz w:val="22"/>
          <w:szCs w:val="22"/>
        </w:rPr>
        <w:t>. In Option A</w:t>
      </w:r>
      <w:r w:rsidR="00C975E7" w:rsidRPr="00324F89">
        <w:rPr>
          <w:sz w:val="22"/>
          <w:szCs w:val="22"/>
        </w:rPr>
        <w:t xml:space="preserve"> (UE initiated)</w:t>
      </w:r>
      <w:r w:rsidRPr="00324F89">
        <w:rPr>
          <w:sz w:val="22"/>
          <w:szCs w:val="22"/>
        </w:rPr>
        <w:t>, UE makes a request to LMF on the preferred DL PRS configuration for training data collection, e.g., on-demand PRS. LMF makes the decision on determining the DL PRS configuration for training data collection and provides the assistance data to the UE. In Option B</w:t>
      </w:r>
      <w:r w:rsidR="00C975E7" w:rsidRPr="00324F89">
        <w:rPr>
          <w:sz w:val="22"/>
          <w:szCs w:val="22"/>
        </w:rPr>
        <w:t xml:space="preserve"> (LMF initiated)</w:t>
      </w:r>
      <w:r w:rsidRPr="00324F89">
        <w:rPr>
          <w:sz w:val="22"/>
          <w:szCs w:val="22"/>
        </w:rPr>
        <w:t>, LMF determines the DL PRS configuration for training data collection and provides the assistance data to the UE. Both options have merits</w:t>
      </w:r>
      <w:r w:rsidR="004F04F2" w:rsidRPr="00324F89">
        <w:rPr>
          <w:sz w:val="22"/>
          <w:szCs w:val="22"/>
        </w:rPr>
        <w:t xml:space="preserve">, </w:t>
      </w:r>
      <w:r w:rsidR="00C74D63" w:rsidRPr="00324F89">
        <w:rPr>
          <w:sz w:val="22"/>
          <w:szCs w:val="22"/>
        </w:rPr>
        <w:t>are feasible as per the conclusion reached in RAN1#11</w:t>
      </w:r>
      <w:r w:rsidR="00FB5BCC" w:rsidRPr="00324F89">
        <w:rPr>
          <w:sz w:val="22"/>
          <w:szCs w:val="22"/>
        </w:rPr>
        <w:t>8</w:t>
      </w:r>
      <w:r w:rsidR="00C74D63" w:rsidRPr="00324F89">
        <w:rPr>
          <w:sz w:val="22"/>
          <w:szCs w:val="22"/>
        </w:rPr>
        <w:t>bis</w:t>
      </w:r>
      <w:r w:rsidRPr="00324F89">
        <w:rPr>
          <w:sz w:val="22"/>
          <w:szCs w:val="22"/>
        </w:rPr>
        <w:t xml:space="preserve"> and </w:t>
      </w:r>
      <w:r w:rsidR="00C74D63" w:rsidRPr="00324F89">
        <w:rPr>
          <w:sz w:val="22"/>
          <w:szCs w:val="22"/>
        </w:rPr>
        <w:t xml:space="preserve">therefore, </w:t>
      </w:r>
      <w:r w:rsidRPr="00324F89">
        <w:rPr>
          <w:sz w:val="22"/>
          <w:szCs w:val="22"/>
        </w:rPr>
        <w:t>should be supported.</w:t>
      </w:r>
      <w:r w:rsidR="00E513BE" w:rsidRPr="00324F89">
        <w:rPr>
          <w:sz w:val="22"/>
          <w:szCs w:val="22"/>
        </w:rPr>
        <w:t xml:space="preserve"> Furthermore, for AI/ML positioning Case 1, the assistance data provided from LMF to UE should ensure consistency between training and inference.</w:t>
      </w:r>
    </w:p>
    <w:p w14:paraId="07FA8C43" w14:textId="5D349278" w:rsidR="00E513BE" w:rsidRPr="00324F89" w:rsidRDefault="00E513BE" w:rsidP="00324F89">
      <w:pPr>
        <w:jc w:val="both"/>
        <w:rPr>
          <w:b/>
          <w:bCs/>
          <w:sz w:val="22"/>
          <w:szCs w:val="22"/>
        </w:rPr>
      </w:pPr>
      <w:r w:rsidRPr="00324F89">
        <w:rPr>
          <w:b/>
          <w:bCs/>
          <w:sz w:val="22"/>
          <w:szCs w:val="22"/>
        </w:rPr>
        <w:t>Proposal 3: For AI/ML positioning Case 1, the assistance data provided from LMF to UE</w:t>
      </w:r>
      <w:r w:rsidR="00821502" w:rsidRPr="00324F89">
        <w:rPr>
          <w:b/>
          <w:bCs/>
          <w:sz w:val="22"/>
          <w:szCs w:val="22"/>
        </w:rPr>
        <w:t xml:space="preserve"> can be either </w:t>
      </w:r>
      <w:r w:rsidR="00DD06C7" w:rsidRPr="00324F89">
        <w:rPr>
          <w:b/>
          <w:bCs/>
          <w:sz w:val="22"/>
          <w:szCs w:val="22"/>
        </w:rPr>
        <w:t>UE initiated (Option A) or LMF initiated (Option B</w:t>
      </w:r>
      <w:r w:rsidR="00C8555C" w:rsidRPr="00324F89">
        <w:rPr>
          <w:b/>
          <w:bCs/>
          <w:sz w:val="22"/>
          <w:szCs w:val="22"/>
        </w:rPr>
        <w:t>) and</w:t>
      </w:r>
      <w:r w:rsidRPr="00324F89">
        <w:rPr>
          <w:b/>
          <w:bCs/>
          <w:sz w:val="22"/>
          <w:szCs w:val="22"/>
        </w:rPr>
        <w:t xml:space="preserve"> should ensure consistency between training and inference.</w:t>
      </w:r>
    </w:p>
    <w:p w14:paraId="2D03C404" w14:textId="1DACC47C" w:rsidR="00537C87" w:rsidRPr="00324F89" w:rsidRDefault="002D6E08" w:rsidP="00324F89">
      <w:pPr>
        <w:jc w:val="both"/>
        <w:rPr>
          <w:sz w:val="22"/>
          <w:szCs w:val="22"/>
        </w:rPr>
      </w:pPr>
      <w:r w:rsidRPr="00324F89">
        <w:rPr>
          <w:sz w:val="22"/>
          <w:szCs w:val="22"/>
        </w:rPr>
        <w:t>How to obtain ground truth labels is an important aspect that deserves further investigation, including the corresponding specification impact.</w:t>
      </w:r>
      <w:r w:rsidR="00FD7793" w:rsidRPr="00324F89">
        <w:rPr>
          <w:sz w:val="22"/>
          <w:szCs w:val="22"/>
        </w:rPr>
        <w:t xml:space="preserve"> We need to study whether (and if so how) an entity can be used to obtain ground truth label and/or other training data. In particular, the feasibility study on the entity to obtain ground truth label and/or other training data needs to </w:t>
      </w:r>
      <w:proofErr w:type="gramStart"/>
      <w:r w:rsidR="00FD7793" w:rsidRPr="00324F89">
        <w:rPr>
          <w:sz w:val="22"/>
          <w:szCs w:val="22"/>
        </w:rPr>
        <w:t>take into account</w:t>
      </w:r>
      <w:proofErr w:type="gramEnd"/>
      <w:r w:rsidR="00FD7793" w:rsidRPr="00324F89">
        <w:rPr>
          <w:sz w:val="22"/>
          <w:szCs w:val="22"/>
        </w:rPr>
        <w:t xml:space="preserve"> at least the availability of the entity to obtain label and/or other training data. </w:t>
      </w:r>
    </w:p>
    <w:p w14:paraId="1350A27A" w14:textId="1DDD26EF" w:rsidR="008F3DC0" w:rsidRPr="00324F89" w:rsidRDefault="00FD7793" w:rsidP="00324F89">
      <w:pPr>
        <w:jc w:val="both"/>
        <w:rPr>
          <w:sz w:val="22"/>
          <w:szCs w:val="22"/>
        </w:rPr>
      </w:pPr>
      <w:r w:rsidRPr="00324F89">
        <w:rPr>
          <w:sz w:val="22"/>
          <w:szCs w:val="22"/>
        </w:rPr>
        <w:t>Besides, the potential specification impact analysis needs to cover (1) the details of request/report of label and/or other training data, (2) delivery of the collected label and/or other training data to the training entity when the training entity is not the same entity that obtained label and/or other training data, and (3) assistance signal</w:t>
      </w:r>
      <w:r w:rsidR="0081750C" w:rsidRPr="00324F89">
        <w:rPr>
          <w:sz w:val="22"/>
          <w:szCs w:val="22"/>
        </w:rPr>
        <w:t>l</w:t>
      </w:r>
      <w:r w:rsidRPr="00324F89">
        <w:rPr>
          <w:sz w:val="22"/>
          <w:szCs w:val="22"/>
        </w:rPr>
        <w:t>ing indicating reference signal configuration(s) to derive label and/or other training data</w:t>
      </w:r>
      <w:r w:rsidR="00F87A79" w:rsidRPr="00324F89">
        <w:rPr>
          <w:sz w:val="22"/>
          <w:szCs w:val="22"/>
        </w:rPr>
        <w:t>.</w:t>
      </w:r>
    </w:p>
    <w:p w14:paraId="6A67B4AE" w14:textId="6FE67220" w:rsidR="008F3DC0" w:rsidRPr="00324F89" w:rsidRDefault="008F3DC0" w:rsidP="00324F89">
      <w:pPr>
        <w:jc w:val="both"/>
        <w:rPr>
          <w:sz w:val="22"/>
          <w:szCs w:val="22"/>
        </w:rPr>
      </w:pPr>
      <w:r w:rsidRPr="00324F89">
        <w:rPr>
          <w:sz w:val="22"/>
          <w:szCs w:val="22"/>
        </w:rPr>
        <w:t>For direct AI/ML positioning, ground truth label is UE location, which can be PRU with known location, UE-generated location based on non-NR and/or NR RAT-dependent positioning methods, LMF-generated UE location based on positioning methods, or known PRU location used by LMF. For AI/ML assisted positioning, ground truth label is one or more of the intermediate parameters corresponding to AI/ML model output. To this end, PRU</w:t>
      </w:r>
      <w:r w:rsidR="007E6F73" w:rsidRPr="00324F89">
        <w:rPr>
          <w:sz w:val="22"/>
          <w:szCs w:val="22"/>
        </w:rPr>
        <w:t>/UE/network entity</w:t>
      </w:r>
      <w:r w:rsidRPr="00324F89">
        <w:rPr>
          <w:sz w:val="22"/>
          <w:szCs w:val="22"/>
        </w:rPr>
        <w:t xml:space="preserve"> can generate label directly or calculate based on measurement/location.</w:t>
      </w:r>
    </w:p>
    <w:p w14:paraId="3C687999" w14:textId="76B53BAB" w:rsidR="00F87A79" w:rsidRPr="00324F89" w:rsidRDefault="008D3F7F" w:rsidP="00324F89">
      <w:pPr>
        <w:jc w:val="both"/>
        <w:rPr>
          <w:sz w:val="22"/>
          <w:szCs w:val="22"/>
        </w:rPr>
      </w:pPr>
      <w:r w:rsidRPr="00324F89">
        <w:rPr>
          <w:sz w:val="22"/>
          <w:szCs w:val="22"/>
        </w:rPr>
        <w:t>In real scenario</w:t>
      </w:r>
      <w:r w:rsidR="00685376" w:rsidRPr="00324F89">
        <w:rPr>
          <w:sz w:val="22"/>
          <w:szCs w:val="22"/>
        </w:rPr>
        <w:t>s</w:t>
      </w:r>
      <w:r w:rsidRPr="00324F89">
        <w:rPr>
          <w:sz w:val="22"/>
          <w:szCs w:val="22"/>
        </w:rPr>
        <w:t xml:space="preserve">, the </w:t>
      </w:r>
      <w:r w:rsidR="00685376" w:rsidRPr="00324F89">
        <w:rPr>
          <w:sz w:val="22"/>
          <w:szCs w:val="22"/>
        </w:rPr>
        <w:t xml:space="preserve">ground truth labels are measured/estimated and thus they are inevitably noisy. When the noisy ground truth is provided by one entity to another (e.g., from network to UE or from UE to network), it would be beneficial for the receiving entity to know the </w:t>
      </w:r>
      <w:r w:rsidR="00D94D4F" w:rsidRPr="00324F89">
        <w:rPr>
          <w:sz w:val="22"/>
          <w:szCs w:val="22"/>
        </w:rPr>
        <w:t xml:space="preserve">noise </w:t>
      </w:r>
      <w:r w:rsidR="00685376" w:rsidRPr="00324F89">
        <w:rPr>
          <w:sz w:val="22"/>
          <w:szCs w:val="22"/>
        </w:rPr>
        <w:t>level of the provided noisy ground truth</w:t>
      </w:r>
      <w:r w:rsidR="00AC7287" w:rsidRPr="00324F89">
        <w:rPr>
          <w:sz w:val="22"/>
          <w:szCs w:val="22"/>
        </w:rPr>
        <w:t>. More generally, it would be beneficial to have certain quality indicators for ground truth labels.</w:t>
      </w:r>
    </w:p>
    <w:p w14:paraId="6ACFD781" w14:textId="04F9B346" w:rsidR="00D44DD1" w:rsidRPr="00324F89" w:rsidRDefault="00D44DD1" w:rsidP="00324F89">
      <w:pPr>
        <w:widowControl w:val="0"/>
        <w:overflowPunct/>
        <w:autoSpaceDE/>
        <w:autoSpaceDN/>
        <w:adjustRightInd/>
        <w:spacing w:after="0"/>
        <w:jc w:val="both"/>
        <w:textAlignment w:val="auto"/>
        <w:rPr>
          <w:sz w:val="22"/>
          <w:szCs w:val="22"/>
        </w:rPr>
      </w:pPr>
      <w:r w:rsidRPr="00324F89">
        <w:rPr>
          <w:sz w:val="22"/>
          <w:szCs w:val="22"/>
        </w:rPr>
        <w:t xml:space="preserve">RAN1 agreed to introduce quality indicator of channel measurement as well as quality indicator of label. </w:t>
      </w:r>
      <w:r w:rsidR="007F0B34" w:rsidRPr="00324F89">
        <w:rPr>
          <w:sz w:val="22"/>
          <w:szCs w:val="22"/>
        </w:rPr>
        <w:t xml:space="preserve">Moreover, RAN1 also agreed </w:t>
      </w:r>
      <w:r w:rsidR="00A305E4" w:rsidRPr="00324F89">
        <w:rPr>
          <w:sz w:val="22"/>
          <w:szCs w:val="22"/>
        </w:rPr>
        <w:t xml:space="preserve">in the last meeting [see </w:t>
      </w:r>
      <w:r w:rsidR="00A305E4" w:rsidRPr="00324F89">
        <w:rPr>
          <w:sz w:val="22"/>
          <w:szCs w:val="22"/>
        </w:rPr>
        <w:fldChar w:fldCharType="begin"/>
      </w:r>
      <w:r w:rsidR="00A305E4" w:rsidRPr="00324F89">
        <w:rPr>
          <w:sz w:val="22"/>
          <w:szCs w:val="22"/>
        </w:rPr>
        <w:instrText xml:space="preserve"> REF _Ref193797076 \h </w:instrText>
      </w:r>
      <w:r w:rsidR="00A305E4" w:rsidRPr="00324F89">
        <w:rPr>
          <w:sz w:val="22"/>
          <w:szCs w:val="22"/>
        </w:rPr>
      </w:r>
      <w:r w:rsidR="00324F89" w:rsidRPr="00324F89">
        <w:rPr>
          <w:sz w:val="22"/>
          <w:szCs w:val="22"/>
        </w:rPr>
        <w:instrText xml:space="preserve"> \* MERGEFORMAT </w:instrText>
      </w:r>
      <w:r w:rsidR="00A305E4" w:rsidRPr="00324F89">
        <w:rPr>
          <w:sz w:val="22"/>
          <w:szCs w:val="22"/>
        </w:rPr>
        <w:fldChar w:fldCharType="separate"/>
      </w:r>
      <w:r w:rsidR="00A305E4" w:rsidRPr="00324F89">
        <w:rPr>
          <w:sz w:val="22"/>
          <w:szCs w:val="22"/>
          <w:lang w:val="en-US"/>
        </w:rPr>
        <w:t>Appendix</w:t>
      </w:r>
      <w:r w:rsidR="00A305E4" w:rsidRPr="00324F89">
        <w:rPr>
          <w:sz w:val="22"/>
          <w:szCs w:val="22"/>
        </w:rPr>
        <w:fldChar w:fldCharType="end"/>
      </w:r>
      <w:r w:rsidR="00A305E4" w:rsidRPr="00324F89">
        <w:rPr>
          <w:sz w:val="22"/>
          <w:szCs w:val="22"/>
        </w:rPr>
        <w:t xml:space="preserve">] </w:t>
      </w:r>
      <w:r w:rsidR="007F0B34" w:rsidRPr="00324F89">
        <w:rPr>
          <w:sz w:val="22"/>
          <w:szCs w:val="22"/>
        </w:rPr>
        <w:t xml:space="preserve">to reuse existing IEs for </w:t>
      </w:r>
      <w:r w:rsidR="00E36661" w:rsidRPr="00324F89">
        <w:rPr>
          <w:sz w:val="22"/>
          <w:szCs w:val="22"/>
        </w:rPr>
        <w:t>quality indicator of label</w:t>
      </w:r>
      <w:r w:rsidR="00FC30E1" w:rsidRPr="00324F89">
        <w:rPr>
          <w:sz w:val="22"/>
          <w:szCs w:val="22"/>
        </w:rPr>
        <w:t xml:space="preserve"> (viz. the location estimate uncertainty and </w:t>
      </w:r>
      <w:r w:rsidR="005A493F" w:rsidRPr="00324F89">
        <w:rPr>
          <w:sz w:val="22"/>
          <w:szCs w:val="22"/>
        </w:rPr>
        <w:t xml:space="preserve">confidence (if included with the geographic shape) </w:t>
      </w:r>
      <w:r w:rsidR="007103BE" w:rsidRPr="00324F89">
        <w:rPr>
          <w:sz w:val="22"/>
          <w:szCs w:val="22"/>
        </w:rPr>
        <w:t xml:space="preserve">defined in TS 23.032. </w:t>
      </w:r>
      <w:r w:rsidRPr="00324F89">
        <w:rPr>
          <w:sz w:val="22"/>
          <w:szCs w:val="22"/>
        </w:rPr>
        <w:t>However, the detailed definitions of the quality indicators</w:t>
      </w:r>
      <w:r w:rsidR="003C0EE3" w:rsidRPr="00324F89">
        <w:rPr>
          <w:sz w:val="22"/>
          <w:szCs w:val="22"/>
        </w:rPr>
        <w:t xml:space="preserve"> for channel measurement</w:t>
      </w:r>
      <w:r w:rsidRPr="00324F89">
        <w:rPr>
          <w:sz w:val="22"/>
          <w:szCs w:val="22"/>
        </w:rPr>
        <w:t xml:space="preserve"> require further study.</w:t>
      </w:r>
    </w:p>
    <w:p w14:paraId="2C40F740" w14:textId="77777777" w:rsidR="00D44DD1" w:rsidRPr="00324F89" w:rsidRDefault="00D44DD1" w:rsidP="00324F89">
      <w:pPr>
        <w:widowControl w:val="0"/>
        <w:overflowPunct/>
        <w:autoSpaceDE/>
        <w:autoSpaceDN/>
        <w:adjustRightInd/>
        <w:spacing w:after="0"/>
        <w:jc w:val="both"/>
        <w:textAlignment w:val="auto"/>
        <w:rPr>
          <w:sz w:val="22"/>
          <w:szCs w:val="22"/>
        </w:rPr>
      </w:pPr>
    </w:p>
    <w:p w14:paraId="528BCAFD" w14:textId="21BF0DAD" w:rsidR="008D3F7F" w:rsidRPr="00324F89" w:rsidRDefault="00685376" w:rsidP="00324F89">
      <w:pPr>
        <w:jc w:val="both"/>
        <w:rPr>
          <w:b/>
          <w:bCs/>
          <w:sz w:val="22"/>
          <w:szCs w:val="22"/>
        </w:rPr>
      </w:pPr>
      <w:r w:rsidRPr="00324F89">
        <w:rPr>
          <w:b/>
          <w:bCs/>
          <w:sz w:val="22"/>
          <w:szCs w:val="22"/>
        </w:rPr>
        <w:lastRenderedPageBreak/>
        <w:t xml:space="preserve">Proposal </w:t>
      </w:r>
      <w:r w:rsidR="006C660E" w:rsidRPr="00324F89">
        <w:rPr>
          <w:b/>
          <w:bCs/>
          <w:sz w:val="22"/>
          <w:szCs w:val="22"/>
        </w:rPr>
        <w:t>4</w:t>
      </w:r>
      <w:r w:rsidRPr="00324F89">
        <w:rPr>
          <w:b/>
          <w:bCs/>
          <w:sz w:val="22"/>
          <w:szCs w:val="22"/>
        </w:rPr>
        <w:t xml:space="preserve">: For AI/ML </w:t>
      </w:r>
      <w:r w:rsidR="00CE1DE6" w:rsidRPr="00324F89">
        <w:rPr>
          <w:b/>
          <w:bCs/>
          <w:sz w:val="22"/>
          <w:szCs w:val="22"/>
        </w:rPr>
        <w:t>based positioning</w:t>
      </w:r>
      <w:r w:rsidRPr="00324F89">
        <w:rPr>
          <w:b/>
          <w:bCs/>
          <w:sz w:val="22"/>
          <w:szCs w:val="22"/>
        </w:rPr>
        <w:t>,</w:t>
      </w:r>
      <w:r w:rsidR="00D44DD1" w:rsidRPr="00324F89">
        <w:rPr>
          <w:b/>
          <w:bCs/>
          <w:sz w:val="22"/>
          <w:szCs w:val="22"/>
        </w:rPr>
        <w:t xml:space="preserve"> study the definition of the quality indicator of channel measurement to</w:t>
      </w:r>
      <w:r w:rsidRPr="00324F89">
        <w:rPr>
          <w:b/>
          <w:bCs/>
          <w:sz w:val="22"/>
          <w:szCs w:val="22"/>
        </w:rPr>
        <w:t xml:space="preserve"> </w:t>
      </w:r>
      <w:r w:rsidR="00CE1DE6" w:rsidRPr="00324F89">
        <w:rPr>
          <w:b/>
          <w:bCs/>
          <w:sz w:val="22"/>
          <w:szCs w:val="22"/>
        </w:rPr>
        <w:t>introduce specification support</w:t>
      </w:r>
      <w:r w:rsidR="001B4117" w:rsidRPr="00324F89">
        <w:rPr>
          <w:b/>
          <w:bCs/>
          <w:sz w:val="22"/>
          <w:szCs w:val="22"/>
        </w:rPr>
        <w:t xml:space="preserve">. </w:t>
      </w:r>
    </w:p>
    <w:p w14:paraId="1EAD6AF3" w14:textId="7A5F2D90" w:rsidR="00F11213" w:rsidRPr="00324F89" w:rsidRDefault="00F11213" w:rsidP="00324F89">
      <w:pPr>
        <w:jc w:val="both"/>
        <w:rPr>
          <w:sz w:val="22"/>
          <w:szCs w:val="22"/>
        </w:rPr>
      </w:pPr>
      <w:r w:rsidRPr="00324F89">
        <w:rPr>
          <w:sz w:val="22"/>
          <w:szCs w:val="22"/>
        </w:rPr>
        <w:t xml:space="preserve">AI/ML-based approach can significantly improve positioning estimation accuracy. Nonetheless, it should be noted that the improvement of positioning accuracy comes at the cost of higher requirement on the training dataset </w:t>
      </w:r>
      <w:r w:rsidR="00167B73" w:rsidRPr="00324F89">
        <w:rPr>
          <w:sz w:val="22"/>
          <w:szCs w:val="22"/>
        </w:rPr>
        <w:t xml:space="preserve">quality as well as quantity </w:t>
      </w:r>
      <w:r w:rsidRPr="00324F89">
        <w:rPr>
          <w:sz w:val="22"/>
          <w:szCs w:val="22"/>
        </w:rPr>
        <w:t xml:space="preserve">for supervised training. It is not always possible to obtain a dataset with high user density </w:t>
      </w:r>
      <w:r w:rsidR="0089558B" w:rsidRPr="00324F89">
        <w:rPr>
          <w:sz w:val="22"/>
          <w:szCs w:val="22"/>
        </w:rPr>
        <w:t xml:space="preserve">and sufficient diversity </w:t>
      </w:r>
      <w:r w:rsidRPr="00324F89">
        <w:rPr>
          <w:sz w:val="22"/>
          <w:szCs w:val="22"/>
        </w:rPr>
        <w:t>in real deployments. One promising solution is to utilize a digital twin network – a digital replica of a corresponding physical network – to generate synthetic data, which is annotated information that a simulation running in a digital twin network generates as an alternative to real-world data</w:t>
      </w:r>
      <w:r w:rsidR="00C556BE" w:rsidRPr="00324F89">
        <w:rPr>
          <w:sz w:val="22"/>
          <w:szCs w:val="22"/>
        </w:rPr>
        <w:t xml:space="preserve"> </w:t>
      </w:r>
      <w:r w:rsidR="00C556BE" w:rsidRPr="00324F89">
        <w:rPr>
          <w:sz w:val="22"/>
          <w:szCs w:val="22"/>
        </w:rPr>
        <w:fldChar w:fldCharType="begin"/>
      </w:r>
      <w:r w:rsidR="00C556BE" w:rsidRPr="00324F89">
        <w:rPr>
          <w:sz w:val="22"/>
          <w:szCs w:val="22"/>
        </w:rPr>
        <w:instrText xml:space="preserve"> REF _Ref158111122 \r \h </w:instrText>
      </w:r>
      <w:r w:rsidR="00C556BE" w:rsidRPr="00324F89">
        <w:rPr>
          <w:sz w:val="22"/>
          <w:szCs w:val="22"/>
        </w:rPr>
      </w:r>
      <w:r w:rsidR="00324F89" w:rsidRPr="00324F89">
        <w:rPr>
          <w:sz w:val="22"/>
          <w:szCs w:val="22"/>
        </w:rPr>
        <w:instrText xml:space="preserve"> \* MERGEFORMAT </w:instrText>
      </w:r>
      <w:r w:rsidR="00C556BE" w:rsidRPr="00324F89">
        <w:rPr>
          <w:sz w:val="22"/>
          <w:szCs w:val="22"/>
        </w:rPr>
        <w:fldChar w:fldCharType="separate"/>
      </w:r>
      <w:r w:rsidR="00CE1DE6" w:rsidRPr="00324F89">
        <w:rPr>
          <w:sz w:val="22"/>
          <w:szCs w:val="22"/>
        </w:rPr>
        <w:t>[3]</w:t>
      </w:r>
      <w:r w:rsidR="00C556BE" w:rsidRPr="00324F89">
        <w:rPr>
          <w:sz w:val="22"/>
          <w:szCs w:val="22"/>
        </w:rPr>
        <w:fldChar w:fldCharType="end"/>
      </w:r>
      <w:r w:rsidRPr="00324F89">
        <w:rPr>
          <w:sz w:val="22"/>
          <w:szCs w:val="22"/>
        </w:rPr>
        <w:t>. Put another way, synthetic data is created in a cyber sibling of the physical world rather than being measured or collected from the real world. It may be artificial, but synthetic data reflects real-world data in a statistical sense. Digital twin networks capture the precise geometry and material properties of objects in the environment to produce datasets for training AI/ML models used for high-accuracy positioning.</w:t>
      </w:r>
    </w:p>
    <w:p w14:paraId="27F7235D" w14:textId="770AA251" w:rsidR="008F3DC0" w:rsidRPr="00324F89" w:rsidRDefault="008F3DC0" w:rsidP="00324F89">
      <w:pPr>
        <w:jc w:val="both"/>
        <w:rPr>
          <w:sz w:val="22"/>
          <w:szCs w:val="22"/>
        </w:rPr>
      </w:pPr>
      <w:r w:rsidRPr="00324F89">
        <w:rPr>
          <w:sz w:val="22"/>
          <w:szCs w:val="22"/>
        </w:rPr>
        <w:t>For generating other training data such as measurement corresponding to model input, one should consider entities including PRU and UE for UE-based with UE-side model (Case 1) and TRP for NG-RAN node assisted positioning with Network-side model (Case 3a and Case 3b).</w:t>
      </w:r>
    </w:p>
    <w:p w14:paraId="78E55015" w14:textId="263DB28A" w:rsidR="00D84182" w:rsidRPr="00324F89" w:rsidRDefault="00D84182" w:rsidP="00324F89">
      <w:pPr>
        <w:jc w:val="both"/>
        <w:rPr>
          <w:sz w:val="22"/>
          <w:szCs w:val="22"/>
        </w:rPr>
      </w:pPr>
      <w:r w:rsidRPr="00324F89">
        <w:rPr>
          <w:sz w:val="22"/>
          <w:szCs w:val="22"/>
        </w:rPr>
        <w:t>Similar to many other functionalities in 3GPP systems, the usage of AI/ML model for a certain functionality should be under network control, if the functionality at one side cannot be made transparent to the other side. Therefore, assistance signalling and procedure for model configuration, model activation/deactivation, model recovery/termination, model selection, etc. should be investigated.</w:t>
      </w:r>
    </w:p>
    <w:p w14:paraId="295AFE43" w14:textId="13432034" w:rsidR="005A3E43" w:rsidRPr="00324F89" w:rsidRDefault="005A3E43" w:rsidP="00324F89">
      <w:pPr>
        <w:jc w:val="both"/>
        <w:rPr>
          <w:sz w:val="22"/>
          <w:szCs w:val="22"/>
        </w:rPr>
      </w:pPr>
      <w:r w:rsidRPr="00324F89">
        <w:rPr>
          <w:sz w:val="22"/>
          <w:szCs w:val="22"/>
        </w:rPr>
        <w:t>For model configuration, relevant aspects</w:t>
      </w:r>
      <w:r w:rsidR="002026DA" w:rsidRPr="00324F89">
        <w:rPr>
          <w:sz w:val="22"/>
          <w:szCs w:val="22"/>
        </w:rPr>
        <w:t xml:space="preserve"> on conditions/criteria of using AI/ML to enhance positioning accuracy</w:t>
      </w:r>
      <w:r w:rsidRPr="00324F89">
        <w:rPr>
          <w:sz w:val="22"/>
          <w:szCs w:val="22"/>
        </w:rPr>
        <w:t xml:space="preserve"> include (1) validity conditions (e.g., applicable area/scenario/environment, time interval), (2) model capability (e.g., positioning accuracy quality, model inference latency), and (3) conditions and requirements (e.g., required assistance signalling and/or reference signals configurations, dataset information).</w:t>
      </w:r>
    </w:p>
    <w:p w14:paraId="103E32B0" w14:textId="4BF2A265" w:rsidR="00D84182" w:rsidRPr="00324F89" w:rsidRDefault="00D84182" w:rsidP="00324F89">
      <w:pPr>
        <w:jc w:val="both"/>
        <w:rPr>
          <w:sz w:val="22"/>
          <w:szCs w:val="22"/>
        </w:rPr>
      </w:pPr>
      <w:r w:rsidRPr="00324F89">
        <w:rPr>
          <w:b/>
          <w:bCs/>
          <w:sz w:val="22"/>
          <w:szCs w:val="22"/>
        </w:rPr>
        <w:t xml:space="preserve">Proposal </w:t>
      </w:r>
      <w:r w:rsidR="006C660E" w:rsidRPr="00324F89">
        <w:rPr>
          <w:b/>
          <w:bCs/>
          <w:sz w:val="22"/>
          <w:szCs w:val="22"/>
        </w:rPr>
        <w:t>5</w:t>
      </w:r>
      <w:r w:rsidRPr="00324F89">
        <w:rPr>
          <w:b/>
          <w:bCs/>
          <w:sz w:val="22"/>
          <w:szCs w:val="22"/>
        </w:rPr>
        <w:t xml:space="preserve">: For AI/ML based positioning, </w:t>
      </w:r>
      <w:r w:rsidR="00F22D41" w:rsidRPr="00324F89">
        <w:rPr>
          <w:b/>
          <w:bCs/>
          <w:sz w:val="22"/>
          <w:szCs w:val="22"/>
        </w:rPr>
        <w:t xml:space="preserve">introduce specification support for </w:t>
      </w:r>
      <w:r w:rsidRPr="00324F89">
        <w:rPr>
          <w:b/>
          <w:bCs/>
          <w:sz w:val="22"/>
          <w:szCs w:val="22"/>
        </w:rPr>
        <w:t>assistance signalling and procedure for model configuration, model activation/deactivation, model recovery/termination, and model selection.</w:t>
      </w:r>
    </w:p>
    <w:p w14:paraId="3D2B438F" w14:textId="6E01E5A6" w:rsidR="00D84182" w:rsidRPr="00324F89" w:rsidRDefault="00D84182" w:rsidP="00324F89">
      <w:pPr>
        <w:jc w:val="both"/>
        <w:rPr>
          <w:sz w:val="22"/>
          <w:szCs w:val="22"/>
        </w:rPr>
      </w:pPr>
      <w:r w:rsidRPr="00324F89">
        <w:rPr>
          <w:sz w:val="22"/>
          <w:szCs w:val="22"/>
        </w:rPr>
        <w:t xml:space="preserve">AI/ML models are data </w:t>
      </w:r>
      <w:r w:rsidR="008229B9" w:rsidRPr="00324F89">
        <w:rPr>
          <w:sz w:val="22"/>
          <w:szCs w:val="22"/>
        </w:rPr>
        <w:t>driven</w:t>
      </w:r>
      <w:r w:rsidRPr="00324F89">
        <w:rPr>
          <w:sz w:val="22"/>
          <w:szCs w:val="22"/>
        </w:rPr>
        <w:t>.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satisfactory model performance. To this end, assistance signalling and procedure for model performance monitoring and model update/tuning should be investigated.</w:t>
      </w:r>
    </w:p>
    <w:p w14:paraId="77FC32A9" w14:textId="713EA3C6" w:rsidR="00141582" w:rsidRPr="00324F89" w:rsidRDefault="007F7D3F" w:rsidP="00324F89">
      <w:pPr>
        <w:jc w:val="both"/>
        <w:rPr>
          <w:sz w:val="22"/>
          <w:szCs w:val="22"/>
        </w:rPr>
      </w:pPr>
      <w:r w:rsidRPr="00324F89">
        <w:rPr>
          <w:sz w:val="22"/>
          <w:szCs w:val="22"/>
        </w:rPr>
        <w:t xml:space="preserve">The first question related to AI/ML model monitoring is what performance metrics should be used for the monitoring. </w:t>
      </w:r>
      <w:r w:rsidR="00141582" w:rsidRPr="00324F89">
        <w:rPr>
          <w:sz w:val="22"/>
          <w:szCs w:val="22"/>
        </w:rPr>
        <w:t xml:space="preserve">If the AI/ML model performance degrades according to the monitored performance metrics, under what conditions the AI/ML model should be updated require study. Besides, performance monitoring may be facilitated by dedicated reference signals and measurement feedback/report. </w:t>
      </w:r>
    </w:p>
    <w:p w14:paraId="39814D04" w14:textId="572AA90A" w:rsidR="00B12556" w:rsidRPr="00324F89" w:rsidRDefault="00B12556" w:rsidP="00324F89">
      <w:pPr>
        <w:jc w:val="both"/>
        <w:rPr>
          <w:sz w:val="22"/>
          <w:szCs w:val="22"/>
        </w:rPr>
      </w:pPr>
      <w:r w:rsidRPr="00324F89">
        <w:rPr>
          <w:sz w:val="22"/>
          <w:szCs w:val="22"/>
        </w:rPr>
        <w:t xml:space="preserve">The analysis needs to consider UE-side model vs. network-side model. The former requires investigation of assistance </w:t>
      </w:r>
      <w:r w:rsidR="009329FF" w:rsidRPr="00324F89">
        <w:rPr>
          <w:sz w:val="22"/>
          <w:szCs w:val="22"/>
        </w:rPr>
        <w:t>signalling</w:t>
      </w:r>
      <w:r w:rsidRPr="00324F89">
        <w:rPr>
          <w:sz w:val="22"/>
          <w:szCs w:val="22"/>
        </w:rPr>
        <w:t xml:space="preserve"> and procedure, while the latter requires studying report/feedback and procedure at least for network-side model. It should cover both cases: (1) model inference and model monitoring at the same entity, and (2) entity performing model monitoring is not the same entity performing model inference.</w:t>
      </w:r>
    </w:p>
    <w:p w14:paraId="0BD228ED" w14:textId="5B7C865A" w:rsidR="00875ED6" w:rsidRPr="00324F89" w:rsidRDefault="00875ED6" w:rsidP="00324F89">
      <w:pPr>
        <w:jc w:val="both"/>
        <w:rPr>
          <w:sz w:val="22"/>
          <w:szCs w:val="22"/>
        </w:rPr>
      </w:pPr>
      <w:r w:rsidRPr="00324F89">
        <w:rPr>
          <w:sz w:val="22"/>
          <w:szCs w:val="22"/>
        </w:rPr>
        <w:lastRenderedPageBreak/>
        <w:t>Specifically, if monitoring is based on model output, data used for calculating monitoring metric should cover estimated UE location corresponding to model output for direct AI/ML positioning, estimated intermediate parameter(s) corresponding to model output for AI/ML assisted positioning, ground truth label corresponding to model inference output for both direct and AI/ML assisted positioning. If monitoring</w:t>
      </w:r>
      <w:r w:rsidR="004946B4" w:rsidRPr="00324F89">
        <w:rPr>
          <w:sz w:val="22"/>
          <w:szCs w:val="22"/>
        </w:rPr>
        <w:t xml:space="preserve"> is</w:t>
      </w:r>
      <w:r w:rsidRPr="00324F89">
        <w:rPr>
          <w:sz w:val="22"/>
          <w:szCs w:val="22"/>
        </w:rPr>
        <w:t xml:space="preserve"> based on model input</w:t>
      </w:r>
      <w:r w:rsidR="004946B4" w:rsidRPr="00324F89">
        <w:rPr>
          <w:sz w:val="22"/>
          <w:szCs w:val="22"/>
        </w:rPr>
        <w:t xml:space="preserve">, data used for calculating monitoring metric should cover </w:t>
      </w:r>
      <w:r w:rsidRPr="00324F89">
        <w:rPr>
          <w:sz w:val="22"/>
          <w:szCs w:val="22"/>
        </w:rPr>
        <w:t>measurement corresponding to model inference input</w:t>
      </w:r>
      <w:r w:rsidR="004946B4" w:rsidRPr="00324F89">
        <w:rPr>
          <w:sz w:val="22"/>
          <w:szCs w:val="22"/>
        </w:rPr>
        <w:t>.</w:t>
      </w:r>
    </w:p>
    <w:p w14:paraId="572BAAE4" w14:textId="5CDBF2F3" w:rsidR="00875ED6" w:rsidRPr="00324F89" w:rsidRDefault="00875ED6" w:rsidP="00324F89">
      <w:pPr>
        <w:jc w:val="both"/>
        <w:rPr>
          <w:sz w:val="22"/>
          <w:szCs w:val="22"/>
        </w:rPr>
      </w:pPr>
      <w:r w:rsidRPr="00324F89">
        <w:rPr>
          <w:sz w:val="22"/>
          <w:szCs w:val="22"/>
        </w:rPr>
        <w:t xml:space="preserve">If a given type of data is necessary for calculating monitoring metric, </w:t>
      </w:r>
      <w:r w:rsidR="004946B4" w:rsidRPr="00324F89">
        <w:rPr>
          <w:sz w:val="22"/>
          <w:szCs w:val="22"/>
        </w:rPr>
        <w:t>we need to study h</w:t>
      </w:r>
      <w:r w:rsidRPr="00324F89">
        <w:rPr>
          <w:sz w:val="22"/>
          <w:szCs w:val="22"/>
        </w:rPr>
        <w:t>ow an entity can be used to provide the given type of data for calculating monitoring metric</w:t>
      </w:r>
      <w:r w:rsidR="004946B4" w:rsidRPr="00324F89">
        <w:rPr>
          <w:sz w:val="22"/>
          <w:szCs w:val="22"/>
        </w:rPr>
        <w:t>, p</w:t>
      </w:r>
      <w:r w:rsidRPr="00324F89">
        <w:rPr>
          <w:sz w:val="22"/>
          <w:szCs w:val="22"/>
        </w:rPr>
        <w:t>otential signalling for provisioning of the given type of data for calculating associated monitoring metric</w:t>
      </w:r>
      <w:r w:rsidR="004946B4" w:rsidRPr="00324F89">
        <w:rPr>
          <w:sz w:val="22"/>
          <w:szCs w:val="22"/>
        </w:rPr>
        <w:t>, p</w:t>
      </w:r>
      <w:r w:rsidRPr="00324F89">
        <w:rPr>
          <w:sz w:val="22"/>
          <w:szCs w:val="22"/>
        </w:rPr>
        <w:t xml:space="preserve">otential assistance </w:t>
      </w:r>
      <w:r w:rsidR="004946B4" w:rsidRPr="00324F89">
        <w:rPr>
          <w:sz w:val="22"/>
          <w:szCs w:val="22"/>
        </w:rPr>
        <w:t>signalling</w:t>
      </w:r>
      <w:r w:rsidRPr="00324F89">
        <w:rPr>
          <w:sz w:val="22"/>
          <w:szCs w:val="22"/>
        </w:rPr>
        <w:t xml:space="preserve"> and procedure to facilitate an entity providing data for calculating monitoring metric</w:t>
      </w:r>
      <w:r w:rsidR="004946B4" w:rsidRPr="00324F89">
        <w:rPr>
          <w:sz w:val="22"/>
          <w:szCs w:val="22"/>
        </w:rPr>
        <w:t>, and p</w:t>
      </w:r>
      <w:r w:rsidRPr="00324F89">
        <w:rPr>
          <w:sz w:val="22"/>
          <w:szCs w:val="22"/>
        </w:rPr>
        <w:t>otential UE-network interaction</w:t>
      </w:r>
      <w:r w:rsidR="004946B4" w:rsidRPr="00324F89">
        <w:rPr>
          <w:sz w:val="22"/>
          <w:szCs w:val="22"/>
        </w:rPr>
        <w:t xml:space="preserve"> (e</w:t>
      </w:r>
      <w:r w:rsidRPr="00324F89">
        <w:rPr>
          <w:sz w:val="22"/>
          <w:szCs w:val="22"/>
        </w:rPr>
        <w:t>.g., model monitoring decision indication between UE and network</w:t>
      </w:r>
      <w:r w:rsidR="004946B4" w:rsidRPr="00324F89">
        <w:rPr>
          <w:sz w:val="22"/>
          <w:szCs w:val="22"/>
        </w:rPr>
        <w:t>).</w:t>
      </w:r>
    </w:p>
    <w:p w14:paraId="3FCB9293" w14:textId="3D252D33" w:rsidR="00D84182" w:rsidRPr="00324F89" w:rsidRDefault="00D84182" w:rsidP="00324F89">
      <w:pPr>
        <w:jc w:val="both"/>
        <w:rPr>
          <w:sz w:val="22"/>
          <w:szCs w:val="22"/>
        </w:rPr>
      </w:pPr>
      <w:r w:rsidRPr="00324F89">
        <w:rPr>
          <w:b/>
          <w:bCs/>
          <w:sz w:val="22"/>
          <w:szCs w:val="22"/>
        </w:rPr>
        <w:t xml:space="preserve">Proposal </w:t>
      </w:r>
      <w:r w:rsidR="006C660E" w:rsidRPr="00324F89">
        <w:rPr>
          <w:b/>
          <w:bCs/>
          <w:sz w:val="22"/>
          <w:szCs w:val="22"/>
        </w:rPr>
        <w:t>6</w:t>
      </w:r>
      <w:r w:rsidRPr="00324F89">
        <w:rPr>
          <w:b/>
          <w:bCs/>
          <w:sz w:val="22"/>
          <w:szCs w:val="22"/>
        </w:rPr>
        <w:t xml:space="preserve">: For AI/ML based positioning, </w:t>
      </w:r>
      <w:r w:rsidR="00CE1DE6" w:rsidRPr="00324F89">
        <w:rPr>
          <w:b/>
          <w:bCs/>
          <w:sz w:val="22"/>
          <w:szCs w:val="22"/>
        </w:rPr>
        <w:t>introduce</w:t>
      </w:r>
      <w:r w:rsidRPr="00324F89">
        <w:rPr>
          <w:b/>
          <w:bCs/>
          <w:sz w:val="22"/>
          <w:szCs w:val="22"/>
        </w:rPr>
        <w:t xml:space="preserve"> specification </w:t>
      </w:r>
      <w:r w:rsidR="00CE1DE6" w:rsidRPr="00324F89">
        <w:rPr>
          <w:b/>
          <w:bCs/>
          <w:sz w:val="22"/>
          <w:szCs w:val="22"/>
        </w:rPr>
        <w:t>support for</w:t>
      </w:r>
      <w:r w:rsidRPr="00324F89">
        <w:rPr>
          <w:b/>
          <w:bCs/>
          <w:sz w:val="22"/>
          <w:szCs w:val="22"/>
        </w:rPr>
        <w:t xml:space="preserve"> assistance signalling and procedure for model performance monitoring and model update/tuning</w:t>
      </w:r>
      <w:r w:rsidR="00141582" w:rsidRPr="00324F89">
        <w:rPr>
          <w:b/>
          <w:bCs/>
          <w:sz w:val="22"/>
          <w:szCs w:val="22"/>
        </w:rPr>
        <w:t xml:space="preserve">, including monitored metrics, </w:t>
      </w:r>
      <w:r w:rsidR="00D34520" w:rsidRPr="00324F89">
        <w:rPr>
          <w:b/>
          <w:bCs/>
          <w:sz w:val="22"/>
          <w:szCs w:val="22"/>
        </w:rPr>
        <w:t>triggers for model update, dedicated reference signals, measurements, and feedback report.</w:t>
      </w:r>
    </w:p>
    <w:p w14:paraId="7FC2F222" w14:textId="7C3AE0E2" w:rsidR="00D84182" w:rsidRPr="00324F89" w:rsidRDefault="00D84182" w:rsidP="00324F89">
      <w:pPr>
        <w:jc w:val="both"/>
        <w:rPr>
          <w:sz w:val="22"/>
          <w:szCs w:val="22"/>
        </w:rPr>
      </w:pPr>
      <w:r w:rsidRPr="00324F89">
        <w:rPr>
          <w:sz w:val="22"/>
          <w:szCs w:val="22"/>
        </w:rPr>
        <w:t>When it comes to AI/ML model inference input, report/feedback of model input for inference (e.g., UE feedback as input for network side model inference) may be needed. In general, the type of model input, and model input acquisition and pre-processing may have potential specification impact. Similarly, when it comes to AI/ML model inference output, outputs generated by an AI/ML model may need to be delivered from gNB to UE or from UE to gNB. The post-processing of AI/ML model inference output may have potential specification impact as well.</w:t>
      </w:r>
    </w:p>
    <w:p w14:paraId="0D165AE6" w14:textId="0225AA28" w:rsidR="009329FF" w:rsidRPr="00324F89" w:rsidRDefault="00AC7287" w:rsidP="00324F89">
      <w:pPr>
        <w:jc w:val="both"/>
        <w:rPr>
          <w:sz w:val="22"/>
          <w:szCs w:val="22"/>
        </w:rPr>
      </w:pPr>
      <w:r w:rsidRPr="00324F89">
        <w:rPr>
          <w:sz w:val="22"/>
          <w:szCs w:val="22"/>
        </w:rPr>
        <w:t>R</w:t>
      </w:r>
      <w:r w:rsidR="009329FF" w:rsidRPr="00324F89">
        <w:rPr>
          <w:sz w:val="22"/>
          <w:szCs w:val="22"/>
        </w:rPr>
        <w:t>egarding AI/ML model inference, we need to consider types of measurement as model inference input (e.g., new measurement, existing measurement). To this end, UE is assumed to perform measurement as model inference input for Case 1, and TRP is assumed to perform measurement as model inference input for Case 3a and Case 3b. In particular, for LMF-side model (Case 3b), report of measurements as model inference input to LMF is needed. For AI/ML assisted positioning, new measurement report and/or potential enhancement of existing measurement report as model output to LMF should be considered for NG-RAN node assisted positioning (Case 3a). Besides, new and/or enhancement to existing assistance signalling and procedure to facilitate model inference for both UE-side and Network-side model should be considered.</w:t>
      </w:r>
    </w:p>
    <w:p w14:paraId="1004F0D6" w14:textId="0DD665B2" w:rsidR="00AC7287" w:rsidRPr="00324F89" w:rsidRDefault="00AC7287" w:rsidP="00324F89">
      <w:pPr>
        <w:jc w:val="both"/>
        <w:rPr>
          <w:sz w:val="22"/>
          <w:szCs w:val="22"/>
        </w:rPr>
      </w:pPr>
      <w:r w:rsidRPr="00324F89">
        <w:rPr>
          <w:sz w:val="22"/>
          <w:szCs w:val="22"/>
        </w:rPr>
        <w:t xml:space="preserve">Specifically, for direct AI/ML positioning (Case 3b), type of measurement(s) as model inference input may include potential new measurement (e.g., CIR/PDP) and existing measurement (e.g., RSRP/RSRPP/RSTD). For AI/ML assisted positioning with NG-RAN node assisted positioning (Case 3a), measurement report to carry model output to LMF may include new measurement report (e.g., </w:t>
      </w:r>
      <w:proofErr w:type="spellStart"/>
      <w:r w:rsidRPr="00324F89">
        <w:rPr>
          <w:sz w:val="22"/>
          <w:szCs w:val="22"/>
        </w:rPr>
        <w:t>ToA</w:t>
      </w:r>
      <w:proofErr w:type="spellEnd"/>
      <w:r w:rsidRPr="00324F89">
        <w:rPr>
          <w:sz w:val="22"/>
          <w:szCs w:val="22"/>
        </w:rPr>
        <w:t>, path phase), existing measurement report (e.g., RSTD, LOS/NLOS indicator, RSRPP), and enhancement of existing measurement report</w:t>
      </w:r>
      <w:r w:rsidR="00A81E2B" w:rsidRPr="00324F89">
        <w:rPr>
          <w:sz w:val="22"/>
          <w:szCs w:val="22"/>
        </w:rPr>
        <w:t xml:space="preserve"> (</w:t>
      </w:r>
      <w:r w:rsidRPr="00324F89">
        <w:rPr>
          <w:sz w:val="22"/>
          <w:szCs w:val="22"/>
        </w:rPr>
        <w:t>e.g., soft information/high resolution of RSTD</w:t>
      </w:r>
      <w:r w:rsidR="00A81E2B" w:rsidRPr="00324F89">
        <w:rPr>
          <w:sz w:val="22"/>
          <w:szCs w:val="22"/>
        </w:rPr>
        <w:t>).</w:t>
      </w:r>
    </w:p>
    <w:p w14:paraId="1850D649" w14:textId="0A121648" w:rsidR="00D84182" w:rsidRPr="00324F89" w:rsidRDefault="00D84182" w:rsidP="00324F89">
      <w:pPr>
        <w:jc w:val="both"/>
        <w:rPr>
          <w:sz w:val="22"/>
          <w:szCs w:val="22"/>
        </w:rPr>
      </w:pPr>
      <w:r w:rsidRPr="00324F89">
        <w:rPr>
          <w:sz w:val="22"/>
          <w:szCs w:val="22"/>
        </w:rPr>
        <w:t>Different UEs may have different capabilities when it comes to support</w:t>
      </w:r>
      <w:r w:rsidR="00016670" w:rsidRPr="00324F89">
        <w:rPr>
          <w:sz w:val="22"/>
          <w:szCs w:val="22"/>
        </w:rPr>
        <w:t>ing</w:t>
      </w:r>
      <w:r w:rsidRPr="00324F89">
        <w:rPr>
          <w:sz w:val="22"/>
          <w:szCs w:val="22"/>
        </w:rPr>
        <w:t xml:space="preserve"> AI/ML algorithms for positioning. Therefore, UE </w:t>
      </w:r>
      <w:r w:rsidR="0061416F" w:rsidRPr="00324F89">
        <w:rPr>
          <w:sz w:val="22"/>
          <w:szCs w:val="22"/>
        </w:rPr>
        <w:t xml:space="preserve">capabilities </w:t>
      </w:r>
      <w:r w:rsidRPr="00324F89">
        <w:rPr>
          <w:sz w:val="22"/>
          <w:szCs w:val="22"/>
        </w:rPr>
        <w:t>for AI/ML based positioning including model training, model inference and model monitoring need to be investigated and defined.</w:t>
      </w:r>
    </w:p>
    <w:p w14:paraId="64D08352" w14:textId="184E2F8E" w:rsidR="003C24E3" w:rsidRPr="00324F89" w:rsidRDefault="003C24E3" w:rsidP="00324F89">
      <w:pPr>
        <w:jc w:val="both"/>
        <w:rPr>
          <w:sz w:val="22"/>
          <w:szCs w:val="22"/>
        </w:rPr>
      </w:pPr>
      <w:r w:rsidRPr="00324F89">
        <w:rPr>
          <w:sz w:val="22"/>
          <w:szCs w:val="22"/>
        </w:rPr>
        <w:t>For model performance monitoring of AI/ML positioning Case 1, the target UE side can perform monitoring metric calculation. The target UE may signal the monitoring outcome to the LMF. For such reporting, the content of monitoring outcome needs to be specified.</w:t>
      </w:r>
    </w:p>
    <w:p w14:paraId="4298E606" w14:textId="4E8F7572" w:rsidR="003C24E3" w:rsidRPr="00324F89" w:rsidRDefault="00D84182" w:rsidP="00324F89">
      <w:pPr>
        <w:jc w:val="both"/>
        <w:rPr>
          <w:b/>
          <w:bCs/>
          <w:sz w:val="22"/>
          <w:szCs w:val="22"/>
        </w:rPr>
      </w:pPr>
      <w:r w:rsidRPr="00324F89">
        <w:rPr>
          <w:b/>
          <w:bCs/>
          <w:sz w:val="22"/>
          <w:szCs w:val="22"/>
        </w:rPr>
        <w:t xml:space="preserve">Proposal </w:t>
      </w:r>
      <w:r w:rsidR="006C660E" w:rsidRPr="00324F89">
        <w:rPr>
          <w:b/>
          <w:bCs/>
          <w:sz w:val="22"/>
          <w:szCs w:val="22"/>
        </w:rPr>
        <w:t>7</w:t>
      </w:r>
      <w:r w:rsidRPr="00324F89">
        <w:rPr>
          <w:b/>
          <w:bCs/>
          <w:sz w:val="22"/>
          <w:szCs w:val="22"/>
        </w:rPr>
        <w:t xml:space="preserve">: For AI/ML based positioning, </w:t>
      </w:r>
      <w:r w:rsidR="00CE1DE6" w:rsidRPr="00324F89">
        <w:rPr>
          <w:b/>
          <w:bCs/>
          <w:sz w:val="22"/>
          <w:szCs w:val="22"/>
        </w:rPr>
        <w:t xml:space="preserve">introduce specification support for </w:t>
      </w:r>
      <w:r w:rsidRPr="00324F89">
        <w:rPr>
          <w:b/>
          <w:bCs/>
          <w:sz w:val="22"/>
          <w:szCs w:val="22"/>
        </w:rPr>
        <w:t>UE capability</w:t>
      </w:r>
      <w:r w:rsidR="00CE1DE6" w:rsidRPr="00324F89">
        <w:rPr>
          <w:b/>
          <w:bCs/>
          <w:sz w:val="22"/>
          <w:szCs w:val="22"/>
        </w:rPr>
        <w:t xml:space="preserve"> </w:t>
      </w:r>
      <w:r w:rsidR="004849AB" w:rsidRPr="00324F89">
        <w:rPr>
          <w:b/>
          <w:bCs/>
          <w:sz w:val="22"/>
          <w:szCs w:val="22"/>
        </w:rPr>
        <w:t>signalling</w:t>
      </w:r>
      <w:r w:rsidRPr="00324F89">
        <w:rPr>
          <w:b/>
          <w:bCs/>
          <w:sz w:val="22"/>
          <w:szCs w:val="22"/>
        </w:rPr>
        <w:t xml:space="preserve"> including model training, model inference and model monitoring.</w:t>
      </w:r>
    </w:p>
    <w:p w14:paraId="7E1483C7" w14:textId="3328E8C6" w:rsidR="003C24E3" w:rsidRPr="00324F89" w:rsidRDefault="003C24E3" w:rsidP="00324F89">
      <w:pPr>
        <w:jc w:val="both"/>
        <w:rPr>
          <w:b/>
          <w:bCs/>
          <w:sz w:val="22"/>
          <w:szCs w:val="22"/>
        </w:rPr>
      </w:pPr>
      <w:r w:rsidRPr="00324F89">
        <w:rPr>
          <w:b/>
          <w:bCs/>
          <w:sz w:val="22"/>
          <w:szCs w:val="22"/>
        </w:rPr>
        <w:lastRenderedPageBreak/>
        <w:t>Proposal 8: For model performance monitoring of AI/ML positioning Case 1, specify the content of monitoring outcome calculated by the target UE.</w:t>
      </w:r>
    </w:p>
    <w:p w14:paraId="3C38CC52" w14:textId="310014CC" w:rsidR="000F320F" w:rsidRPr="00324F89" w:rsidRDefault="004849AB" w:rsidP="00324F89">
      <w:pPr>
        <w:jc w:val="both"/>
        <w:rPr>
          <w:sz w:val="22"/>
          <w:szCs w:val="22"/>
        </w:rPr>
      </w:pPr>
      <w:r w:rsidRPr="00324F89">
        <w:rPr>
          <w:sz w:val="22"/>
          <w:szCs w:val="22"/>
        </w:rPr>
        <w:t>F</w:t>
      </w:r>
      <w:r w:rsidR="000F320F" w:rsidRPr="00324F89">
        <w:rPr>
          <w:sz w:val="22"/>
          <w:szCs w:val="22"/>
        </w:rPr>
        <w:t>unctionality refers to an AI/ML-enabled Feature/FG enabled by configuration(s), where configuration(s) is(are) supported based on conditions indicated by UE capability. Correspondingly, functionality-based LCM operates based on, at least, one configuration of AI/ML-enabled Feature/FG or specific configurations of an AI/ML-enabled Feature/FG. Which aspects should be specified as conditions of a Feature/FG available for functionality will need to be discussed specifically for AI/ML-based positioning.</w:t>
      </w:r>
    </w:p>
    <w:p w14:paraId="6ED709A3" w14:textId="4ED5467F" w:rsidR="00465C22" w:rsidRPr="00324F89" w:rsidRDefault="00465C22" w:rsidP="00324F89">
      <w:pPr>
        <w:jc w:val="both"/>
        <w:rPr>
          <w:b/>
          <w:bCs/>
          <w:sz w:val="22"/>
          <w:szCs w:val="22"/>
        </w:rPr>
      </w:pPr>
      <w:r w:rsidRPr="00324F89">
        <w:rPr>
          <w:b/>
          <w:bCs/>
          <w:sz w:val="22"/>
          <w:szCs w:val="22"/>
        </w:rPr>
        <w:t xml:space="preserve">Proposal </w:t>
      </w:r>
      <w:r w:rsidR="003C24E3" w:rsidRPr="00324F89">
        <w:rPr>
          <w:b/>
          <w:bCs/>
          <w:sz w:val="22"/>
          <w:szCs w:val="22"/>
        </w:rPr>
        <w:t>9</w:t>
      </w:r>
      <w:r w:rsidRPr="00324F89">
        <w:rPr>
          <w:b/>
          <w:bCs/>
          <w:sz w:val="22"/>
          <w:szCs w:val="22"/>
        </w:rPr>
        <w:t xml:space="preserve">: For AI/ML based positioning, </w:t>
      </w:r>
      <w:r w:rsidR="004849AB" w:rsidRPr="00324F89">
        <w:rPr>
          <w:b/>
          <w:bCs/>
          <w:sz w:val="22"/>
          <w:szCs w:val="22"/>
        </w:rPr>
        <w:t xml:space="preserve">introduce specification support for </w:t>
      </w:r>
      <w:r w:rsidRPr="00324F89">
        <w:rPr>
          <w:b/>
          <w:bCs/>
          <w:sz w:val="22"/>
          <w:szCs w:val="22"/>
        </w:rPr>
        <w:t>conditions of a Feature/FG available for functionality.</w:t>
      </w:r>
    </w:p>
    <w:p w14:paraId="57E4B9D9" w14:textId="1D5DB489" w:rsidR="000F320F" w:rsidRPr="00324F89" w:rsidRDefault="004849AB" w:rsidP="00324F89">
      <w:pPr>
        <w:jc w:val="both"/>
        <w:rPr>
          <w:sz w:val="22"/>
          <w:szCs w:val="22"/>
        </w:rPr>
      </w:pPr>
      <w:r w:rsidRPr="00324F89">
        <w:rPr>
          <w:sz w:val="22"/>
          <w:szCs w:val="22"/>
        </w:rPr>
        <w:t>M</w:t>
      </w:r>
      <w:r w:rsidR="000F320F" w:rsidRPr="00324F89">
        <w:rPr>
          <w:sz w:val="22"/>
          <w:szCs w:val="22"/>
        </w:rPr>
        <w:t>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 Which aspects should be considered as additional conditions, and how to include them into model description information during model identification will need to be discussed specifically for AI/ML-based positioning.</w:t>
      </w:r>
    </w:p>
    <w:p w14:paraId="1F76B82E" w14:textId="3983E7E0" w:rsidR="00FF3A70" w:rsidRPr="00324F89" w:rsidRDefault="00465C22" w:rsidP="00324F89">
      <w:pPr>
        <w:jc w:val="both"/>
        <w:rPr>
          <w:b/>
          <w:bCs/>
          <w:sz w:val="22"/>
          <w:szCs w:val="22"/>
        </w:rPr>
      </w:pPr>
      <w:r w:rsidRPr="00324F89">
        <w:rPr>
          <w:b/>
          <w:bCs/>
          <w:sz w:val="22"/>
          <w:szCs w:val="22"/>
        </w:rPr>
        <w:t xml:space="preserve">Proposal </w:t>
      </w:r>
      <w:r w:rsidR="003C24E3" w:rsidRPr="00324F89">
        <w:rPr>
          <w:b/>
          <w:bCs/>
          <w:sz w:val="22"/>
          <w:szCs w:val="22"/>
        </w:rPr>
        <w:t>10</w:t>
      </w:r>
      <w:r w:rsidRPr="00324F89">
        <w:rPr>
          <w:b/>
          <w:bCs/>
          <w:sz w:val="22"/>
          <w:szCs w:val="22"/>
        </w:rPr>
        <w:t xml:space="preserve">: For AI/ML based positioning, </w:t>
      </w:r>
      <w:r w:rsidR="004849AB" w:rsidRPr="00324F89">
        <w:rPr>
          <w:b/>
          <w:bCs/>
          <w:sz w:val="22"/>
          <w:szCs w:val="22"/>
        </w:rPr>
        <w:t xml:space="preserve">introduce specification support for </w:t>
      </w:r>
      <w:r w:rsidRPr="00324F89">
        <w:rPr>
          <w:b/>
          <w:bCs/>
          <w:sz w:val="22"/>
          <w:szCs w:val="22"/>
        </w:rPr>
        <w:t xml:space="preserve">additional conditions </w:t>
      </w:r>
      <w:r w:rsidR="004849AB" w:rsidRPr="00324F89">
        <w:rPr>
          <w:b/>
          <w:bCs/>
          <w:sz w:val="22"/>
          <w:szCs w:val="22"/>
        </w:rPr>
        <w:t>to be included in</w:t>
      </w:r>
      <w:r w:rsidRPr="00324F89">
        <w:rPr>
          <w:b/>
          <w:bCs/>
          <w:sz w:val="22"/>
          <w:szCs w:val="22"/>
        </w:rPr>
        <w:t xml:space="preserve"> model description information during model identification.</w:t>
      </w:r>
    </w:p>
    <w:p w14:paraId="38782BB8" w14:textId="6F060CF7" w:rsidR="008B06D9" w:rsidRPr="006D261C" w:rsidRDefault="006D261C" w:rsidP="00324F89">
      <w:pPr>
        <w:pStyle w:val="Heading1"/>
        <w:jc w:val="both"/>
        <w:rPr>
          <w:rFonts w:ascii="Times New Roman" w:hAnsi="Times New Roman"/>
          <w:lang w:val="en-US"/>
        </w:rPr>
      </w:pPr>
      <w:r w:rsidRPr="006D261C">
        <w:rPr>
          <w:rFonts w:ascii="Times New Roman" w:hAnsi="Times New Roman"/>
          <w:lang w:val="en-US"/>
        </w:rPr>
        <w:t>Conclusion</w:t>
      </w:r>
    </w:p>
    <w:p w14:paraId="08D64A05" w14:textId="21B1F278" w:rsidR="00B71259" w:rsidRDefault="00B71259" w:rsidP="00324F89">
      <w:pPr>
        <w:jc w:val="both"/>
        <w:rPr>
          <w:sz w:val="22"/>
          <w:szCs w:val="22"/>
        </w:rPr>
      </w:pPr>
      <w:r w:rsidRPr="006438A2">
        <w:rPr>
          <w:sz w:val="22"/>
          <w:szCs w:val="22"/>
        </w:rPr>
        <w:t xml:space="preserve">In the previous sections, we discuss </w:t>
      </w:r>
      <w:r w:rsidR="00E03AE5">
        <w:rPr>
          <w:sz w:val="22"/>
          <w:szCs w:val="22"/>
        </w:rPr>
        <w:t xml:space="preserve">specification support </w:t>
      </w:r>
      <w:r w:rsidR="003A071B">
        <w:rPr>
          <w:sz w:val="22"/>
          <w:szCs w:val="22"/>
        </w:rPr>
        <w:t>for A</w:t>
      </w:r>
      <w:r w:rsidR="00A70BAF">
        <w:rPr>
          <w:sz w:val="22"/>
          <w:szCs w:val="22"/>
        </w:rPr>
        <w:t>I</w:t>
      </w:r>
      <w:r w:rsidR="003A071B">
        <w:rPr>
          <w:sz w:val="22"/>
          <w:szCs w:val="22"/>
        </w:rPr>
        <w:t>-enabled positioning</w:t>
      </w:r>
      <w:r w:rsidRPr="006438A2">
        <w:rPr>
          <w:sz w:val="22"/>
          <w:szCs w:val="22"/>
        </w:rPr>
        <w:t xml:space="preserve"> and make the following observations:</w:t>
      </w:r>
    </w:p>
    <w:p w14:paraId="31681B47" w14:textId="77777777" w:rsidR="004849AB" w:rsidRDefault="004849AB" w:rsidP="00324F89">
      <w:pPr>
        <w:jc w:val="both"/>
        <w:rPr>
          <w:b/>
          <w:bCs/>
          <w:sz w:val="22"/>
          <w:szCs w:val="22"/>
          <w:lang w:eastAsia="ja-JP"/>
        </w:rPr>
      </w:pPr>
      <w:r w:rsidRPr="003E7DB3">
        <w:rPr>
          <w:b/>
          <w:bCs/>
          <w:sz w:val="22"/>
          <w:szCs w:val="22"/>
        </w:rPr>
        <w:t xml:space="preserve">Observation 1: </w:t>
      </w:r>
      <w:r>
        <w:rPr>
          <w:b/>
          <w:bCs/>
          <w:sz w:val="22"/>
          <w:szCs w:val="22"/>
        </w:rPr>
        <w:t xml:space="preserve">Digital twins can be used to generate physics-based synthetic data for </w:t>
      </w:r>
      <w:r w:rsidRPr="003E7DB3">
        <w:rPr>
          <w:b/>
          <w:bCs/>
          <w:sz w:val="22"/>
          <w:szCs w:val="22"/>
          <w:lang w:eastAsia="ja-JP"/>
        </w:rPr>
        <w:t>AI/ML</w:t>
      </w:r>
      <w:r>
        <w:rPr>
          <w:b/>
          <w:bCs/>
          <w:sz w:val="22"/>
          <w:szCs w:val="22"/>
          <w:lang w:eastAsia="ja-JP"/>
        </w:rPr>
        <w:t>-enabled positioning</w:t>
      </w:r>
      <w:r w:rsidRPr="003E7DB3">
        <w:rPr>
          <w:b/>
          <w:bCs/>
          <w:sz w:val="22"/>
          <w:szCs w:val="22"/>
          <w:lang w:eastAsia="ja-JP"/>
        </w:rPr>
        <w:t>.</w:t>
      </w:r>
    </w:p>
    <w:p w14:paraId="1FE24D80" w14:textId="6A1C9ECE" w:rsidR="00B71259" w:rsidRDefault="00B71259" w:rsidP="00324F89">
      <w:pPr>
        <w:pStyle w:val="BodyText"/>
        <w:jc w:val="both"/>
        <w:rPr>
          <w:sz w:val="22"/>
          <w:szCs w:val="22"/>
        </w:rPr>
      </w:pPr>
      <w:r w:rsidRPr="006438A2">
        <w:rPr>
          <w:sz w:val="22"/>
          <w:szCs w:val="22"/>
        </w:rPr>
        <w:t>Based on the discussion in the previous sections we propose the following:</w:t>
      </w:r>
    </w:p>
    <w:p w14:paraId="555C966C" w14:textId="77777777" w:rsidR="00CF3182" w:rsidRPr="00CF3182" w:rsidRDefault="00CF3182" w:rsidP="00324F89">
      <w:pPr>
        <w:jc w:val="both"/>
        <w:rPr>
          <w:b/>
          <w:bCs/>
          <w:sz w:val="22"/>
          <w:szCs w:val="22"/>
        </w:rPr>
      </w:pPr>
      <w:r w:rsidRPr="00CF3182">
        <w:rPr>
          <w:b/>
          <w:bCs/>
          <w:sz w:val="22"/>
          <w:szCs w:val="22"/>
        </w:rPr>
        <w:t>Proposal 1: Support reporting phase information in time domain channel measurements for AI/ML based positioning.</w:t>
      </w:r>
    </w:p>
    <w:p w14:paraId="2F986048" w14:textId="77777777" w:rsidR="00CF3182" w:rsidRPr="00CF3182" w:rsidRDefault="00CF3182" w:rsidP="00324F89">
      <w:pPr>
        <w:jc w:val="both"/>
        <w:rPr>
          <w:b/>
          <w:bCs/>
          <w:sz w:val="22"/>
          <w:szCs w:val="22"/>
        </w:rPr>
      </w:pPr>
      <w:r w:rsidRPr="00CF3182">
        <w:rPr>
          <w:b/>
          <w:bCs/>
          <w:sz w:val="22"/>
          <w:szCs w:val="22"/>
        </w:rPr>
        <w:t>Proposal 2: Support both of the following alternatives for time domain channel measurements for AI/ML based positioning:</w:t>
      </w:r>
    </w:p>
    <w:p w14:paraId="03B27709" w14:textId="77777777" w:rsidR="00CF3182" w:rsidRPr="00CF3182" w:rsidRDefault="00CF3182" w:rsidP="00324F89">
      <w:pPr>
        <w:pStyle w:val="ListParagraph"/>
        <w:numPr>
          <w:ilvl w:val="0"/>
          <w:numId w:val="16"/>
        </w:numPr>
        <w:jc w:val="both"/>
        <w:rPr>
          <w:b/>
          <w:bCs/>
          <w:sz w:val="22"/>
          <w:szCs w:val="22"/>
        </w:rPr>
      </w:pPr>
      <w:r w:rsidRPr="00CF3182">
        <w:rPr>
          <w:b/>
          <w:bCs/>
          <w:sz w:val="22"/>
          <w:szCs w:val="22"/>
        </w:rPr>
        <w:t xml:space="preserve">Alternative (a).  Sample-based measurements, where the timing information is an integer multiple of sampling periods. </w:t>
      </w:r>
    </w:p>
    <w:p w14:paraId="78D0EE8D" w14:textId="7D3C65B8" w:rsidR="00CF3182" w:rsidRPr="00CF3182" w:rsidRDefault="00CF3182" w:rsidP="00324F89">
      <w:pPr>
        <w:pStyle w:val="ListParagraph"/>
        <w:numPr>
          <w:ilvl w:val="0"/>
          <w:numId w:val="16"/>
        </w:numPr>
        <w:jc w:val="both"/>
        <w:rPr>
          <w:b/>
          <w:bCs/>
          <w:sz w:val="22"/>
          <w:szCs w:val="22"/>
        </w:rPr>
      </w:pPr>
      <w:r w:rsidRPr="00CF3182">
        <w:rPr>
          <w:b/>
          <w:bCs/>
          <w:sz w:val="22"/>
          <w:szCs w:val="22"/>
        </w:rPr>
        <w:t>Alternative (b).  Path-based measurements, where the timing information is according to the detected path timing and may not be an integer multiple of sampling periods.</w:t>
      </w:r>
    </w:p>
    <w:bookmarkEnd w:id="2"/>
    <w:p w14:paraId="0D3BFD82" w14:textId="0675EEC4" w:rsidR="00E513BE" w:rsidRPr="00E513BE" w:rsidRDefault="00E513BE" w:rsidP="00324F89">
      <w:pPr>
        <w:jc w:val="both"/>
        <w:rPr>
          <w:b/>
          <w:bCs/>
          <w:sz w:val="22"/>
          <w:szCs w:val="22"/>
        </w:rPr>
      </w:pPr>
      <w:r w:rsidRPr="00E513BE">
        <w:rPr>
          <w:b/>
          <w:bCs/>
          <w:sz w:val="22"/>
          <w:szCs w:val="22"/>
        </w:rPr>
        <w:t>Proposal 3: For AI/ML positioning Case 1, the assistance data provided from LMF to UE</w:t>
      </w:r>
      <w:r w:rsidR="00DC7450">
        <w:rPr>
          <w:b/>
          <w:bCs/>
          <w:sz w:val="22"/>
          <w:szCs w:val="22"/>
        </w:rPr>
        <w:t xml:space="preserve"> can be either UE initiated (Option A) or LMF initiated (Option B</w:t>
      </w:r>
      <w:r w:rsidR="00C8555C">
        <w:rPr>
          <w:b/>
          <w:bCs/>
          <w:sz w:val="22"/>
          <w:szCs w:val="22"/>
        </w:rPr>
        <w:t>) and</w:t>
      </w:r>
      <w:r w:rsidRPr="00E513BE">
        <w:rPr>
          <w:b/>
          <w:bCs/>
          <w:sz w:val="22"/>
          <w:szCs w:val="22"/>
        </w:rPr>
        <w:t xml:space="preserve"> should ensure consistency between training and inference.</w:t>
      </w:r>
    </w:p>
    <w:p w14:paraId="00FDE75D" w14:textId="0E5AEF10" w:rsidR="00C50DBA" w:rsidRPr="00C50DBA" w:rsidRDefault="00C50DBA" w:rsidP="00324F89">
      <w:pPr>
        <w:jc w:val="both"/>
        <w:rPr>
          <w:b/>
          <w:bCs/>
          <w:sz w:val="22"/>
          <w:szCs w:val="22"/>
        </w:rPr>
      </w:pPr>
      <w:r w:rsidRPr="00C50DBA">
        <w:rPr>
          <w:b/>
          <w:bCs/>
          <w:sz w:val="22"/>
          <w:szCs w:val="22"/>
        </w:rPr>
        <w:t xml:space="preserve">Proposal </w:t>
      </w:r>
      <w:r w:rsidR="006C660E">
        <w:rPr>
          <w:b/>
          <w:bCs/>
          <w:sz w:val="22"/>
          <w:szCs w:val="22"/>
        </w:rPr>
        <w:t>4</w:t>
      </w:r>
      <w:r w:rsidRPr="00C50DBA">
        <w:rPr>
          <w:b/>
          <w:bCs/>
          <w:sz w:val="22"/>
          <w:szCs w:val="22"/>
        </w:rPr>
        <w:t xml:space="preserve">: For AI/ML based positioning, study the definition of the quality indicator of channel measurement to introduce specification support. </w:t>
      </w:r>
    </w:p>
    <w:p w14:paraId="166970B2" w14:textId="3D2AFC2E" w:rsidR="004849AB" w:rsidRDefault="004849AB" w:rsidP="00324F89">
      <w:pPr>
        <w:jc w:val="both"/>
        <w:rPr>
          <w:sz w:val="22"/>
          <w:szCs w:val="22"/>
        </w:rPr>
      </w:pPr>
      <w:r w:rsidRPr="00C0697E">
        <w:rPr>
          <w:b/>
          <w:bCs/>
          <w:sz w:val="22"/>
          <w:szCs w:val="22"/>
        </w:rPr>
        <w:t xml:space="preserve">Proposal </w:t>
      </w:r>
      <w:r w:rsidR="006C660E">
        <w:rPr>
          <w:b/>
          <w:bCs/>
          <w:sz w:val="22"/>
          <w:szCs w:val="22"/>
        </w:rPr>
        <w:t>5</w:t>
      </w:r>
      <w:r w:rsidRPr="00C0697E">
        <w:rPr>
          <w:b/>
          <w:bCs/>
          <w:sz w:val="22"/>
          <w:szCs w:val="22"/>
        </w:rPr>
        <w:t>:</w:t>
      </w:r>
      <w:r>
        <w:rPr>
          <w:b/>
          <w:bCs/>
          <w:sz w:val="22"/>
          <w:szCs w:val="22"/>
        </w:rPr>
        <w:t xml:space="preserve"> For AI/ML based positioning, introduce specification support for</w:t>
      </w:r>
      <w:r w:rsidRPr="00465C22">
        <w:rPr>
          <w:b/>
          <w:bCs/>
          <w:sz w:val="22"/>
          <w:szCs w:val="22"/>
        </w:rPr>
        <w:t xml:space="preserve">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357ECE2" w14:textId="271CCB96" w:rsidR="004849AB" w:rsidRDefault="004849AB" w:rsidP="00324F89">
      <w:pPr>
        <w:jc w:val="both"/>
        <w:rPr>
          <w:sz w:val="22"/>
          <w:szCs w:val="22"/>
        </w:rPr>
      </w:pPr>
      <w:r w:rsidRPr="00C0697E">
        <w:rPr>
          <w:b/>
          <w:bCs/>
          <w:sz w:val="22"/>
          <w:szCs w:val="22"/>
        </w:rPr>
        <w:lastRenderedPageBreak/>
        <w:t xml:space="preserve">Proposal </w:t>
      </w:r>
      <w:r w:rsidR="006C660E">
        <w:rPr>
          <w:b/>
          <w:bCs/>
          <w:sz w:val="22"/>
          <w:szCs w:val="22"/>
        </w:rPr>
        <w:t>6</w:t>
      </w:r>
      <w:r w:rsidRPr="00C0697E">
        <w:rPr>
          <w:b/>
          <w:bCs/>
          <w:sz w:val="22"/>
          <w:szCs w:val="22"/>
        </w:rPr>
        <w:t>:</w:t>
      </w:r>
      <w:r>
        <w:rPr>
          <w:b/>
          <w:bCs/>
          <w:sz w:val="22"/>
          <w:szCs w:val="22"/>
        </w:rPr>
        <w:t xml:space="preserve"> For AI/ML based positioning, introduce specification support for </w:t>
      </w:r>
      <w:r w:rsidRPr="006614BE">
        <w:rPr>
          <w:b/>
          <w:bCs/>
          <w:sz w:val="22"/>
          <w:szCs w:val="22"/>
        </w:rPr>
        <w:t>assistance signalling and procedure for model performance monitoring and model update/tuning</w:t>
      </w:r>
      <w:r>
        <w:rPr>
          <w:b/>
          <w:bCs/>
          <w:sz w:val="22"/>
          <w:szCs w:val="22"/>
        </w:rPr>
        <w:t xml:space="preserve">, including </w:t>
      </w:r>
      <w:r w:rsidRPr="00141582">
        <w:rPr>
          <w:b/>
          <w:bCs/>
          <w:sz w:val="22"/>
          <w:szCs w:val="22"/>
        </w:rPr>
        <w:t>monitor</w:t>
      </w:r>
      <w:r>
        <w:rPr>
          <w:b/>
          <w:bCs/>
          <w:sz w:val="22"/>
          <w:szCs w:val="22"/>
        </w:rPr>
        <w:t>ed</w:t>
      </w:r>
      <w:r w:rsidRPr="00141582">
        <w:rPr>
          <w:b/>
          <w:bCs/>
          <w:sz w:val="22"/>
          <w:szCs w:val="22"/>
        </w:rPr>
        <w:t xml:space="preserve"> metrics</w:t>
      </w:r>
      <w:r>
        <w:rPr>
          <w:b/>
          <w:bCs/>
          <w:sz w:val="22"/>
          <w:szCs w:val="22"/>
        </w:rPr>
        <w:t>, triggers for model update, dedicated reference signals, measurements, and feedback report.</w:t>
      </w:r>
    </w:p>
    <w:p w14:paraId="5A7D54DB" w14:textId="1D9766F5" w:rsidR="004849AB" w:rsidRDefault="004849AB" w:rsidP="00324F89">
      <w:pPr>
        <w:jc w:val="both"/>
        <w:rPr>
          <w:b/>
          <w:bCs/>
          <w:sz w:val="22"/>
          <w:szCs w:val="22"/>
        </w:rPr>
      </w:pPr>
      <w:r w:rsidRPr="00A25F11">
        <w:rPr>
          <w:b/>
          <w:bCs/>
          <w:sz w:val="22"/>
          <w:szCs w:val="22"/>
        </w:rPr>
        <w:t xml:space="preserve">Proposal </w:t>
      </w:r>
      <w:r w:rsidR="006C660E">
        <w:rPr>
          <w:b/>
          <w:bCs/>
          <w:sz w:val="22"/>
          <w:szCs w:val="22"/>
        </w:rPr>
        <w:t>7</w:t>
      </w:r>
      <w:r w:rsidRPr="00A25F11">
        <w:rPr>
          <w:b/>
          <w:bCs/>
          <w:sz w:val="22"/>
          <w:szCs w:val="22"/>
        </w:rPr>
        <w:t xml:space="preserve">: For AI/ML based </w:t>
      </w:r>
      <w:r>
        <w:rPr>
          <w:b/>
          <w:bCs/>
          <w:sz w:val="22"/>
          <w:szCs w:val="22"/>
        </w:rPr>
        <w:t>positioning</w:t>
      </w:r>
      <w:r w:rsidRPr="00A25F11">
        <w:rPr>
          <w:b/>
          <w:bCs/>
          <w:sz w:val="22"/>
          <w:szCs w:val="22"/>
        </w:rPr>
        <w:t xml:space="preserve">, </w:t>
      </w:r>
      <w:r>
        <w:rPr>
          <w:b/>
          <w:bCs/>
          <w:sz w:val="22"/>
          <w:szCs w:val="22"/>
        </w:rPr>
        <w:t xml:space="preserve">introduce specification support for </w:t>
      </w:r>
      <w:r w:rsidRPr="00A25F11">
        <w:rPr>
          <w:b/>
          <w:bCs/>
          <w:sz w:val="22"/>
          <w:szCs w:val="22"/>
        </w:rPr>
        <w:t>UE capability</w:t>
      </w:r>
      <w:r>
        <w:rPr>
          <w:b/>
          <w:bCs/>
          <w:sz w:val="22"/>
          <w:szCs w:val="22"/>
        </w:rPr>
        <w:t xml:space="preserve"> signalling</w:t>
      </w:r>
      <w:r w:rsidRPr="00A25F11">
        <w:rPr>
          <w:b/>
          <w:bCs/>
          <w:sz w:val="22"/>
          <w:szCs w:val="22"/>
        </w:rPr>
        <w:t xml:space="preserve"> including model training, model inference and model monitoring.</w:t>
      </w:r>
    </w:p>
    <w:p w14:paraId="5E9CB0ED" w14:textId="09CD8F26" w:rsidR="00E0099C" w:rsidRDefault="00E0099C" w:rsidP="00324F89">
      <w:pPr>
        <w:jc w:val="both"/>
        <w:rPr>
          <w:b/>
          <w:bCs/>
          <w:sz w:val="22"/>
          <w:szCs w:val="22"/>
        </w:rPr>
      </w:pPr>
      <w:r w:rsidRPr="00A25F11">
        <w:rPr>
          <w:b/>
          <w:bCs/>
          <w:sz w:val="22"/>
          <w:szCs w:val="22"/>
        </w:rPr>
        <w:t xml:space="preserve">Proposal </w:t>
      </w:r>
      <w:r>
        <w:rPr>
          <w:b/>
          <w:bCs/>
          <w:sz w:val="22"/>
          <w:szCs w:val="22"/>
        </w:rPr>
        <w:t>8</w:t>
      </w:r>
      <w:r w:rsidRPr="00A25F11">
        <w:rPr>
          <w:b/>
          <w:bCs/>
          <w:sz w:val="22"/>
          <w:szCs w:val="22"/>
        </w:rPr>
        <w:t>:</w:t>
      </w:r>
      <w:r>
        <w:rPr>
          <w:b/>
          <w:bCs/>
          <w:sz w:val="22"/>
          <w:szCs w:val="22"/>
        </w:rPr>
        <w:t xml:space="preserve"> </w:t>
      </w:r>
      <w:r w:rsidRPr="003C24E3">
        <w:rPr>
          <w:b/>
          <w:bCs/>
          <w:sz w:val="22"/>
          <w:szCs w:val="22"/>
        </w:rPr>
        <w:t>For model performance monitoring of AI/ML positioning Case 1</w:t>
      </w:r>
      <w:r>
        <w:rPr>
          <w:b/>
          <w:bCs/>
          <w:sz w:val="22"/>
          <w:szCs w:val="22"/>
        </w:rPr>
        <w:t xml:space="preserve">, specify </w:t>
      </w:r>
      <w:r w:rsidRPr="003C24E3">
        <w:rPr>
          <w:b/>
          <w:bCs/>
          <w:sz w:val="22"/>
          <w:szCs w:val="22"/>
        </w:rPr>
        <w:t>the content of monitoring outcome</w:t>
      </w:r>
      <w:r>
        <w:rPr>
          <w:b/>
          <w:bCs/>
          <w:sz w:val="22"/>
          <w:szCs w:val="22"/>
        </w:rPr>
        <w:t xml:space="preserve"> calculated by the target UE.</w:t>
      </w:r>
    </w:p>
    <w:p w14:paraId="03129BA0" w14:textId="504124E6" w:rsidR="004849AB" w:rsidRPr="00465C22" w:rsidRDefault="004849AB" w:rsidP="00324F89">
      <w:pPr>
        <w:jc w:val="both"/>
        <w:rPr>
          <w:b/>
          <w:bCs/>
          <w:sz w:val="22"/>
          <w:szCs w:val="22"/>
        </w:rPr>
      </w:pPr>
      <w:r w:rsidRPr="00A25F11">
        <w:rPr>
          <w:b/>
          <w:bCs/>
          <w:sz w:val="22"/>
          <w:szCs w:val="22"/>
        </w:rPr>
        <w:t xml:space="preserve">Proposal </w:t>
      </w:r>
      <w:r w:rsidR="00E0099C">
        <w:rPr>
          <w:b/>
          <w:bCs/>
          <w:sz w:val="22"/>
          <w:szCs w:val="22"/>
        </w:rPr>
        <w:t>9</w:t>
      </w:r>
      <w:r w:rsidRPr="00A25F11">
        <w:rPr>
          <w:b/>
          <w:bCs/>
          <w:sz w:val="22"/>
          <w:szCs w:val="22"/>
        </w:rPr>
        <w:t xml:space="preserve">: For AI/ML based </w:t>
      </w:r>
      <w:r>
        <w:rPr>
          <w:b/>
          <w:bCs/>
          <w:sz w:val="22"/>
          <w:szCs w:val="22"/>
        </w:rPr>
        <w:t>positioning</w:t>
      </w:r>
      <w:r w:rsidRPr="00A25F11">
        <w:rPr>
          <w:b/>
          <w:bCs/>
          <w:sz w:val="22"/>
          <w:szCs w:val="22"/>
        </w:rPr>
        <w:t xml:space="preserve">, </w:t>
      </w:r>
      <w:r>
        <w:rPr>
          <w:b/>
          <w:bCs/>
          <w:sz w:val="22"/>
          <w:szCs w:val="22"/>
        </w:rPr>
        <w:t xml:space="preserve">introduce specification support for </w:t>
      </w:r>
      <w:r w:rsidRPr="00EF189E">
        <w:rPr>
          <w:b/>
          <w:bCs/>
          <w:sz w:val="22"/>
          <w:szCs w:val="22"/>
        </w:rPr>
        <w:t>conditions of a Feature/FG available for functionality</w:t>
      </w:r>
      <w:r w:rsidRPr="00A25F11">
        <w:rPr>
          <w:b/>
          <w:bCs/>
          <w:sz w:val="22"/>
          <w:szCs w:val="22"/>
        </w:rPr>
        <w:t>.</w:t>
      </w:r>
    </w:p>
    <w:p w14:paraId="6947C239" w14:textId="7D7B4CC5" w:rsidR="004849AB" w:rsidRPr="002D6E08" w:rsidRDefault="004849AB" w:rsidP="00324F89">
      <w:pPr>
        <w:jc w:val="both"/>
        <w:rPr>
          <w:b/>
          <w:bCs/>
          <w:sz w:val="22"/>
          <w:szCs w:val="22"/>
        </w:rPr>
      </w:pPr>
      <w:r w:rsidRPr="00465C22">
        <w:rPr>
          <w:b/>
          <w:bCs/>
          <w:sz w:val="22"/>
          <w:szCs w:val="22"/>
        </w:rPr>
        <w:t xml:space="preserve">Proposal </w:t>
      </w:r>
      <w:r w:rsidR="00E0099C">
        <w:rPr>
          <w:b/>
          <w:bCs/>
          <w:sz w:val="22"/>
          <w:szCs w:val="22"/>
        </w:rPr>
        <w:t>10</w:t>
      </w:r>
      <w:r w:rsidRPr="00465C22">
        <w:rPr>
          <w:b/>
          <w:bCs/>
          <w:sz w:val="22"/>
          <w:szCs w:val="22"/>
        </w:rPr>
        <w:t xml:space="preserve">: For AI/ML based positioning, </w:t>
      </w:r>
      <w:r>
        <w:rPr>
          <w:b/>
          <w:bCs/>
          <w:sz w:val="22"/>
          <w:szCs w:val="22"/>
        </w:rPr>
        <w:t xml:space="preserve">introduce specification support for </w:t>
      </w:r>
      <w:r w:rsidRPr="00465C22">
        <w:rPr>
          <w:b/>
          <w:bCs/>
          <w:sz w:val="22"/>
          <w:szCs w:val="22"/>
        </w:rPr>
        <w:t xml:space="preserve">additional conditions </w:t>
      </w:r>
      <w:r>
        <w:rPr>
          <w:b/>
          <w:bCs/>
          <w:sz w:val="22"/>
          <w:szCs w:val="22"/>
        </w:rPr>
        <w:t>to be included in</w:t>
      </w:r>
      <w:r w:rsidRPr="00465C22">
        <w:rPr>
          <w:b/>
          <w:bCs/>
          <w:sz w:val="22"/>
          <w:szCs w:val="22"/>
        </w:rPr>
        <w:t xml:space="preserve"> model description information during model identification.</w:t>
      </w:r>
    </w:p>
    <w:p w14:paraId="07E3ED8E" w14:textId="77777777" w:rsidR="00C73514" w:rsidRPr="006D261C" w:rsidRDefault="00C73514" w:rsidP="00324F89">
      <w:pPr>
        <w:pStyle w:val="Heading1"/>
        <w:jc w:val="both"/>
        <w:rPr>
          <w:rFonts w:ascii="Times New Roman" w:hAnsi="Times New Roman"/>
          <w:lang w:val="en-US"/>
        </w:rPr>
      </w:pPr>
      <w:r w:rsidRPr="006D261C">
        <w:rPr>
          <w:rFonts w:ascii="Times New Roman" w:hAnsi="Times New Roman"/>
          <w:lang w:val="en-US"/>
        </w:rPr>
        <w:t>Reference</w:t>
      </w:r>
    </w:p>
    <w:p w14:paraId="4E1D06E0" w14:textId="77777777" w:rsidR="00C73514" w:rsidRPr="00324F89" w:rsidRDefault="00C73514" w:rsidP="00324F89">
      <w:pPr>
        <w:pStyle w:val="Reference"/>
        <w:rPr>
          <w:rFonts w:ascii="Times New Roman" w:hAnsi="Times New Roman"/>
          <w:sz w:val="22"/>
          <w:szCs w:val="22"/>
        </w:rPr>
      </w:pPr>
      <w:bookmarkStart w:id="3" w:name="_Ref156292912"/>
      <w:bookmarkStart w:id="4" w:name="_Ref156292801"/>
      <w:r w:rsidRPr="00324F89">
        <w:rPr>
          <w:rFonts w:ascii="Times New Roman" w:hAnsi="Times New Roman"/>
          <w:sz w:val="22"/>
          <w:szCs w:val="22"/>
        </w:rPr>
        <w:t xml:space="preserve">X. Lin, “The Bridge Toward 6G: 5G-Advanced Evolution in 3GPP Release 19,” </w:t>
      </w:r>
      <w:proofErr w:type="spellStart"/>
      <w:r w:rsidRPr="00324F89">
        <w:rPr>
          <w:rFonts w:ascii="Times New Roman" w:hAnsi="Times New Roman"/>
          <w:sz w:val="22"/>
          <w:szCs w:val="22"/>
        </w:rPr>
        <w:t>arXiv</w:t>
      </w:r>
      <w:proofErr w:type="spellEnd"/>
      <w:r w:rsidRPr="00324F89">
        <w:rPr>
          <w:rFonts w:ascii="Times New Roman" w:hAnsi="Times New Roman"/>
          <w:sz w:val="22"/>
          <w:szCs w:val="22"/>
        </w:rPr>
        <w:t xml:space="preserve"> preprint arXiv:2312.15174, December 2023.</w:t>
      </w:r>
      <w:bookmarkEnd w:id="3"/>
    </w:p>
    <w:p w14:paraId="12332C07" w14:textId="178B09F8" w:rsidR="002A00FE" w:rsidRPr="00324F89" w:rsidRDefault="002A00FE" w:rsidP="00324F89">
      <w:pPr>
        <w:pStyle w:val="Reference"/>
        <w:rPr>
          <w:rFonts w:ascii="Times New Roman" w:hAnsi="Times New Roman"/>
          <w:sz w:val="22"/>
          <w:szCs w:val="22"/>
        </w:rPr>
      </w:pPr>
      <w:bookmarkStart w:id="5" w:name="_Ref156292922"/>
      <w:bookmarkStart w:id="6" w:name="_Ref121388506"/>
      <w:bookmarkStart w:id="7" w:name="_Ref158111122"/>
      <w:bookmarkEnd w:id="4"/>
      <w:r w:rsidRPr="00324F89">
        <w:rPr>
          <w:rFonts w:ascii="Times New Roman" w:hAnsi="Times New Roman"/>
          <w:sz w:val="22"/>
          <w:szCs w:val="22"/>
        </w:rPr>
        <w:t>RP-</w:t>
      </w:r>
      <w:r w:rsidR="00AF3356" w:rsidRPr="00324F89">
        <w:rPr>
          <w:rFonts w:ascii="Times New Roman" w:hAnsi="Times New Roman"/>
          <w:sz w:val="22"/>
          <w:szCs w:val="22"/>
        </w:rPr>
        <w:t>250792</w:t>
      </w:r>
      <w:r w:rsidRPr="00324F89">
        <w:rPr>
          <w:rFonts w:ascii="Times New Roman" w:hAnsi="Times New Roman"/>
          <w:sz w:val="22"/>
          <w:szCs w:val="22"/>
        </w:rPr>
        <w:t>, “</w:t>
      </w:r>
      <w:r w:rsidR="00C03D30" w:rsidRPr="00324F89">
        <w:rPr>
          <w:rFonts w:ascii="Times New Roman" w:hAnsi="Times New Roman"/>
          <w:sz w:val="22"/>
          <w:szCs w:val="22"/>
        </w:rPr>
        <w:t xml:space="preserve">Revised WID: </w:t>
      </w:r>
      <w:r w:rsidRPr="00324F89">
        <w:rPr>
          <w:rFonts w:ascii="Times New Roman" w:hAnsi="Times New Roman"/>
          <w:sz w:val="22"/>
          <w:szCs w:val="22"/>
        </w:rPr>
        <w:t>Artificial Intelligence (AI)/Machine Learning (ML) for NR air interface,” 3GPP TSG RAN #</w:t>
      </w:r>
      <w:r w:rsidR="00AF3356" w:rsidRPr="00324F89">
        <w:rPr>
          <w:rFonts w:ascii="Times New Roman" w:hAnsi="Times New Roman"/>
          <w:sz w:val="22"/>
          <w:szCs w:val="22"/>
        </w:rPr>
        <w:t>107</w:t>
      </w:r>
      <w:r w:rsidRPr="00324F89">
        <w:rPr>
          <w:rFonts w:ascii="Times New Roman" w:hAnsi="Times New Roman"/>
          <w:sz w:val="22"/>
          <w:szCs w:val="22"/>
        </w:rPr>
        <w:t xml:space="preserve">, </w:t>
      </w:r>
      <w:r w:rsidR="00AF3356" w:rsidRPr="00324F89">
        <w:rPr>
          <w:rFonts w:ascii="Times New Roman" w:hAnsi="Times New Roman"/>
          <w:sz w:val="22"/>
          <w:szCs w:val="22"/>
        </w:rPr>
        <w:t xml:space="preserve">March </w:t>
      </w:r>
      <w:r w:rsidRPr="00324F89">
        <w:rPr>
          <w:rFonts w:ascii="Times New Roman" w:hAnsi="Times New Roman"/>
          <w:sz w:val="22"/>
          <w:szCs w:val="22"/>
        </w:rPr>
        <w:t>202</w:t>
      </w:r>
      <w:r w:rsidR="007F1858" w:rsidRPr="00324F89">
        <w:rPr>
          <w:rFonts w:ascii="Times New Roman" w:hAnsi="Times New Roman"/>
          <w:sz w:val="22"/>
          <w:szCs w:val="22"/>
        </w:rPr>
        <w:t>5</w:t>
      </w:r>
      <w:r w:rsidRPr="00324F89">
        <w:rPr>
          <w:rFonts w:ascii="Times New Roman" w:hAnsi="Times New Roman"/>
          <w:sz w:val="22"/>
          <w:szCs w:val="22"/>
        </w:rPr>
        <w:t>.</w:t>
      </w:r>
      <w:bookmarkEnd w:id="5"/>
    </w:p>
    <w:p w14:paraId="343016AF" w14:textId="02C8CE9E" w:rsidR="00D04282" w:rsidRPr="00324F89" w:rsidRDefault="00B31732" w:rsidP="00324F89">
      <w:pPr>
        <w:pStyle w:val="Reference"/>
        <w:rPr>
          <w:rFonts w:ascii="Times New Roman" w:hAnsi="Times New Roman"/>
          <w:sz w:val="22"/>
          <w:szCs w:val="22"/>
        </w:rPr>
      </w:pPr>
      <w:r w:rsidRPr="00324F89">
        <w:rPr>
          <w:rFonts w:ascii="Times New Roman" w:hAnsi="Times New Roman"/>
          <w:sz w:val="22"/>
          <w:szCs w:val="22"/>
        </w:rPr>
        <w:t xml:space="preserve">X. Lin et al., “6G Digital Twin Networks: From Theory to Practice,” </w:t>
      </w:r>
      <w:bookmarkEnd w:id="6"/>
      <w:r w:rsidRPr="00324F89">
        <w:rPr>
          <w:rFonts w:ascii="Times New Roman" w:hAnsi="Times New Roman"/>
          <w:sz w:val="22"/>
          <w:szCs w:val="22"/>
        </w:rPr>
        <w:t>IEEE Communications Magazine, vol. 61, no. 11, pp. 72-78, November 2023.</w:t>
      </w:r>
      <w:bookmarkEnd w:id="7"/>
    </w:p>
    <w:p w14:paraId="4D3F9BB8" w14:textId="6B96675F" w:rsidR="00D04282" w:rsidRPr="007A13BD" w:rsidRDefault="00D04282" w:rsidP="00324F89">
      <w:pPr>
        <w:pStyle w:val="Heading1"/>
        <w:tabs>
          <w:tab w:val="left" w:pos="2052"/>
        </w:tabs>
        <w:jc w:val="both"/>
        <w:rPr>
          <w:rFonts w:ascii="Times New Roman" w:hAnsi="Times New Roman"/>
          <w:lang w:val="en-US"/>
        </w:rPr>
      </w:pPr>
      <w:bookmarkStart w:id="8" w:name="_Ref193797076"/>
      <w:bookmarkStart w:id="9" w:name="_Ref193797034"/>
      <w:r>
        <w:rPr>
          <w:rFonts w:ascii="Times New Roman" w:hAnsi="Times New Roman"/>
          <w:lang w:val="en-US"/>
        </w:rPr>
        <w:t>Appendix</w:t>
      </w:r>
      <w:bookmarkEnd w:id="8"/>
      <w:r>
        <w:rPr>
          <w:rFonts w:ascii="Times New Roman" w:hAnsi="Times New Roman"/>
          <w:lang w:val="en-US"/>
        </w:rPr>
        <w:t xml:space="preserve"> </w:t>
      </w:r>
      <w:bookmarkEnd w:id="9"/>
    </w:p>
    <w:p w14:paraId="1C45C3DA" w14:textId="1DBA44B8" w:rsidR="00D04282" w:rsidRPr="008A440B" w:rsidRDefault="00D04282" w:rsidP="00324F89">
      <w:pPr>
        <w:pStyle w:val="Heading2"/>
        <w:jc w:val="both"/>
        <w:rPr>
          <w:rFonts w:ascii="Times New Roman" w:hAnsi="Times New Roman"/>
          <w:lang w:val="en-US"/>
        </w:rPr>
      </w:pPr>
      <w:r>
        <w:rPr>
          <w:rFonts w:ascii="Times New Roman" w:hAnsi="Times New Roman"/>
          <w:lang w:val="en-US"/>
        </w:rPr>
        <w:t>A</w:t>
      </w:r>
      <w:r w:rsidRPr="00FA24C8">
        <w:rPr>
          <w:rFonts w:ascii="Times New Roman" w:hAnsi="Times New Roman"/>
          <w:lang w:val="en-US"/>
        </w:rPr>
        <w:t>.1</w:t>
      </w:r>
      <w:r w:rsidRPr="00FA24C8">
        <w:rPr>
          <w:rFonts w:ascii="Times New Roman" w:hAnsi="Times New Roman"/>
          <w:lang w:val="en-US"/>
        </w:rPr>
        <w:tab/>
        <w:t>RAN1#</w:t>
      </w:r>
      <w:r w:rsidR="00547E80" w:rsidRPr="00FA24C8">
        <w:rPr>
          <w:rFonts w:ascii="Times New Roman" w:hAnsi="Times New Roman"/>
          <w:lang w:val="en-US"/>
        </w:rPr>
        <w:t>1</w:t>
      </w:r>
      <w:r w:rsidR="00547E80">
        <w:rPr>
          <w:rFonts w:ascii="Times New Roman" w:hAnsi="Times New Roman"/>
          <w:lang w:val="en-US"/>
        </w:rPr>
        <w:t>20</w:t>
      </w:r>
      <w:r w:rsidR="00547E80" w:rsidRPr="00FA24C8">
        <w:rPr>
          <w:rFonts w:ascii="Times New Roman" w:hAnsi="Times New Roman"/>
          <w:lang w:val="en-US"/>
        </w:rPr>
        <w:t xml:space="preserve"> </w:t>
      </w:r>
      <w:r w:rsidRPr="00FA24C8">
        <w:rPr>
          <w:rFonts w:ascii="Times New Roman" w:hAnsi="Times New Roman"/>
          <w:lang w:val="en-US"/>
        </w:rPr>
        <w:t>agreements</w:t>
      </w:r>
    </w:p>
    <w:p w14:paraId="001CE4A6" w14:textId="77777777" w:rsidR="00547E80" w:rsidRDefault="00547E80" w:rsidP="00324F89">
      <w:pPr>
        <w:jc w:val="both"/>
        <w:rPr>
          <w:rFonts w:eastAsia="DengXian"/>
        </w:rPr>
      </w:pPr>
      <w:r>
        <w:rPr>
          <w:rFonts w:eastAsia="DengXian" w:hint="eastAsia"/>
        </w:rPr>
        <w:t>Conclusion</w:t>
      </w:r>
    </w:p>
    <w:p w14:paraId="6F7C63F5" w14:textId="77777777" w:rsidR="00547E80" w:rsidRPr="00884845" w:rsidRDefault="00547E80" w:rsidP="00324F89">
      <w:pPr>
        <w:jc w:val="both"/>
        <w:rPr>
          <w:rFonts w:cs="DengXian"/>
        </w:rPr>
      </w:pPr>
      <w:r>
        <w:rPr>
          <w:rFonts w:eastAsia="DengXian" w:hint="eastAsia"/>
        </w:rPr>
        <w:t>F</w:t>
      </w:r>
      <w:r w:rsidRPr="00884845">
        <w:rPr>
          <w:rFonts w:cs="DengXian"/>
        </w:rPr>
        <w:t xml:space="preserve">or AI/ML based positioning Case 3a, regarding the time stamp </w:t>
      </w:r>
      <w:r w:rsidRPr="00242291">
        <w:t>in a measurement report</w:t>
      </w:r>
      <w:r>
        <w:rPr>
          <w:rFonts w:eastAsia="DengXian" w:hint="eastAsia"/>
        </w:rPr>
        <w:t xml:space="preserve"> </w:t>
      </w:r>
      <w:r w:rsidRPr="00242291">
        <w:t>from gNB to LMF</w:t>
      </w:r>
      <w:r w:rsidRPr="00884845">
        <w:rPr>
          <w:rFonts w:cs="DengXian"/>
        </w:rPr>
        <w:t>,</w:t>
      </w:r>
    </w:p>
    <w:p w14:paraId="12139BEE" w14:textId="77777777" w:rsidR="00547E80" w:rsidRPr="00A877D7" w:rsidRDefault="00547E80" w:rsidP="00324F89">
      <w:pPr>
        <w:numPr>
          <w:ilvl w:val="0"/>
          <w:numId w:val="34"/>
        </w:numPr>
        <w:suppressAutoHyphens/>
        <w:overflowPunct/>
        <w:autoSpaceDE/>
        <w:autoSpaceDN/>
        <w:adjustRightInd/>
        <w:spacing w:after="80" w:line="259" w:lineRule="auto"/>
        <w:jc w:val="both"/>
        <w:textAlignment w:val="auto"/>
        <w:rPr>
          <w:rFonts w:cs="DengXian"/>
        </w:rPr>
      </w:pPr>
      <w:r w:rsidRPr="00884845">
        <w:rPr>
          <w:rFonts w:cs="DengXian"/>
        </w:rPr>
        <w:t>Existing IE “Time Stamp” in TS 38.455 can be reused from RAN1 perspective.</w:t>
      </w:r>
    </w:p>
    <w:p w14:paraId="20B16E0F" w14:textId="77777777" w:rsidR="00547E80" w:rsidRPr="0021701C" w:rsidRDefault="00547E80" w:rsidP="00324F89">
      <w:pPr>
        <w:jc w:val="both"/>
        <w:rPr>
          <w:rFonts w:eastAsia="DengXian"/>
          <w:highlight w:val="green"/>
        </w:rPr>
      </w:pPr>
      <w:r w:rsidRPr="0021701C">
        <w:rPr>
          <w:rFonts w:eastAsia="DengXian" w:hint="eastAsia"/>
          <w:highlight w:val="green"/>
        </w:rPr>
        <w:t>Agreement</w:t>
      </w:r>
    </w:p>
    <w:p w14:paraId="51D80C24" w14:textId="77777777" w:rsidR="00547E80" w:rsidRDefault="00547E80" w:rsidP="00324F89">
      <w:pPr>
        <w:jc w:val="both"/>
      </w:pPr>
      <w:r>
        <w:t>For Rel-19 AI/ML based positioning, for Case 3b, “FFS: k” in RAN1#119 agreement is resolved by supporting:</w:t>
      </w:r>
    </w:p>
    <w:p w14:paraId="6856A0FC" w14:textId="77777777" w:rsidR="00547E80" w:rsidRDefault="00547E80" w:rsidP="00324F89">
      <w:pPr>
        <w:pStyle w:val="ListParagraph"/>
        <w:numPr>
          <w:ilvl w:val="0"/>
          <w:numId w:val="35"/>
        </w:numPr>
        <w:suppressAutoHyphens/>
        <w:overflowPunct/>
        <w:autoSpaceDE/>
        <w:autoSpaceDN/>
        <w:adjustRightInd/>
        <w:spacing w:after="80"/>
        <w:contextualSpacing w:val="0"/>
        <w:jc w:val="both"/>
        <w:textAlignment w:val="auto"/>
      </w:pPr>
      <w:r>
        <w:t>k = {0...5}</w:t>
      </w:r>
    </w:p>
    <w:p w14:paraId="5E6AD091" w14:textId="77777777" w:rsidR="00547E80" w:rsidRPr="00D10488" w:rsidRDefault="00547E80" w:rsidP="00324F89">
      <w:pPr>
        <w:jc w:val="both"/>
        <w:rPr>
          <w:rFonts w:eastAsia="DengXian"/>
          <w:highlight w:val="green"/>
        </w:rPr>
      </w:pPr>
      <w:r w:rsidRPr="00D10488">
        <w:rPr>
          <w:rFonts w:eastAsia="DengXian" w:hint="eastAsia"/>
          <w:highlight w:val="green"/>
        </w:rPr>
        <w:t>Agreement</w:t>
      </w:r>
    </w:p>
    <w:p w14:paraId="42D02F88" w14:textId="77777777" w:rsidR="00547E80" w:rsidRDefault="00547E80" w:rsidP="00324F89">
      <w:pPr>
        <w:jc w:val="both"/>
      </w:pPr>
      <w:r>
        <w:t xml:space="preserve">For Rel-19 AI/ML based positioning, for Case 3b, “FFS: </w:t>
      </w:r>
      <w:proofErr w:type="spellStart"/>
      <w:r>
        <w:t>N</w:t>
      </w:r>
      <w:r>
        <w:rPr>
          <w:vertAlign w:val="subscript"/>
        </w:rPr>
        <w:t>t</w:t>
      </w:r>
      <w:proofErr w:type="spellEnd"/>
      <w:r>
        <w:t>' values” in RAN1#119 agreement is resolved by supporting:</w:t>
      </w:r>
    </w:p>
    <w:p w14:paraId="47BC3A9D" w14:textId="77777777" w:rsidR="00547E80" w:rsidRDefault="00547E80" w:rsidP="00324F89">
      <w:pPr>
        <w:pStyle w:val="ListParagraph"/>
        <w:numPr>
          <w:ilvl w:val="0"/>
          <w:numId w:val="35"/>
        </w:numPr>
        <w:suppressAutoHyphens/>
        <w:overflowPunct/>
        <w:autoSpaceDE/>
        <w:autoSpaceDN/>
        <w:adjustRightInd/>
        <w:spacing w:after="80"/>
        <w:contextualSpacing w:val="0"/>
        <w:jc w:val="both"/>
        <w:textAlignment w:val="auto"/>
      </w:pPr>
      <w:proofErr w:type="spellStart"/>
      <w:r>
        <w:t>N</w:t>
      </w:r>
      <w:r>
        <w:rPr>
          <w:vertAlign w:val="subscript"/>
        </w:rPr>
        <w:t>t</w:t>
      </w:r>
      <w:proofErr w:type="spellEnd"/>
      <w:r>
        <w:t xml:space="preserve">' </w:t>
      </w:r>
      <w:r>
        <w:rPr>
          <w:rFonts w:cs="Calibri"/>
          <w:szCs w:val="22"/>
        </w:rPr>
        <w:t>= {</w:t>
      </w:r>
      <w:r>
        <w:rPr>
          <w:rFonts w:eastAsia="DengXian" w:cs="Calibri" w:hint="eastAsia"/>
          <w:szCs w:val="22"/>
          <w:lang w:eastAsia="zh-CN"/>
        </w:rPr>
        <w:t>8</w:t>
      </w:r>
      <w:r>
        <w:rPr>
          <w:rFonts w:cs="Calibri"/>
          <w:szCs w:val="22"/>
        </w:rPr>
        <w:t>, 16, 2</w:t>
      </w:r>
      <w:r>
        <w:rPr>
          <w:rFonts w:eastAsia="DengXian" w:cs="Calibri" w:hint="eastAsia"/>
          <w:szCs w:val="22"/>
          <w:lang w:eastAsia="zh-CN"/>
        </w:rPr>
        <w:t>4</w:t>
      </w:r>
      <w:r>
        <w:rPr>
          <w:rFonts w:cs="Calibri"/>
          <w:szCs w:val="22"/>
        </w:rPr>
        <w:t>}</w:t>
      </w:r>
    </w:p>
    <w:p w14:paraId="6E631FFB" w14:textId="77777777" w:rsidR="00547E80" w:rsidRPr="00F63E66" w:rsidRDefault="00547E80" w:rsidP="00324F89">
      <w:pPr>
        <w:jc w:val="both"/>
        <w:rPr>
          <w:rFonts w:eastAsia="DengXian"/>
          <w:highlight w:val="green"/>
        </w:rPr>
      </w:pPr>
      <w:r w:rsidRPr="00F63E66">
        <w:rPr>
          <w:rFonts w:eastAsia="DengXian" w:hint="eastAsia"/>
          <w:highlight w:val="green"/>
        </w:rPr>
        <w:t>Agreement</w:t>
      </w:r>
    </w:p>
    <w:p w14:paraId="6BCEE5B4" w14:textId="77777777" w:rsidR="00547E80" w:rsidRPr="00697957" w:rsidRDefault="00547E80" w:rsidP="00324F89">
      <w:pPr>
        <w:jc w:val="both"/>
      </w:pPr>
      <w:r w:rsidRPr="00697957">
        <w:t xml:space="preserve">For AI/ML based positioning Case 1, </w:t>
      </w:r>
      <w:r>
        <w:rPr>
          <w:rFonts w:eastAsia="DengXian" w:hint="eastAsia"/>
        </w:rPr>
        <w:t xml:space="preserve">from RAN1 perspective, </w:t>
      </w:r>
      <w:r w:rsidRPr="00697957">
        <w:t xml:space="preserve">when the label data </w:t>
      </w:r>
      <w:r>
        <w:rPr>
          <w:rFonts w:eastAsia="DengXian" w:hint="eastAsia"/>
        </w:rPr>
        <w:t xml:space="preserve">of location is </w:t>
      </w:r>
      <w:r w:rsidRPr="00697957">
        <w:rPr>
          <w:rFonts w:eastAsia="Yu Gothic" w:cs="DengXian"/>
          <w:lang w:eastAsia="ja-JP"/>
        </w:rPr>
        <w:t xml:space="preserve">generated by LMF and </w:t>
      </w:r>
      <w:r w:rsidRPr="00697957">
        <w:t xml:space="preserve">transferred </w:t>
      </w:r>
      <w:r>
        <w:rPr>
          <w:rFonts w:eastAsia="DengXian" w:hint="eastAsia"/>
        </w:rPr>
        <w:t xml:space="preserve">from LMF </w:t>
      </w:r>
      <w:r w:rsidRPr="00697957">
        <w:t xml:space="preserve">to UE, label and quality indicator of label </w:t>
      </w:r>
      <w:r>
        <w:rPr>
          <w:rFonts w:eastAsia="DengXian" w:hint="eastAsia"/>
        </w:rPr>
        <w:t>can be</w:t>
      </w:r>
      <w:r w:rsidRPr="00697957">
        <w:t xml:space="preserve"> provided by reusing existing IEs. </w:t>
      </w:r>
    </w:p>
    <w:p w14:paraId="7B4F1E9A" w14:textId="77777777" w:rsidR="00547E80" w:rsidRPr="00697957" w:rsidRDefault="00547E80" w:rsidP="00324F89">
      <w:pPr>
        <w:pStyle w:val="ListParagraph"/>
        <w:numPr>
          <w:ilvl w:val="0"/>
          <w:numId w:val="36"/>
        </w:numPr>
        <w:suppressAutoHyphens/>
        <w:overflowPunct/>
        <w:autoSpaceDE/>
        <w:autoSpaceDN/>
        <w:adjustRightInd/>
        <w:spacing w:after="80"/>
        <w:contextualSpacing w:val="0"/>
        <w:jc w:val="both"/>
        <w:textAlignment w:val="auto"/>
        <w:rPr>
          <w:lang w:val="en-US"/>
        </w:rPr>
      </w:pPr>
      <w:r w:rsidRPr="00697957">
        <w:rPr>
          <w:lang w:val="en-US"/>
        </w:rPr>
        <w:lastRenderedPageBreak/>
        <w:t xml:space="preserve">From RAN1 perspective, the existing IE can </w:t>
      </w:r>
      <w:r w:rsidRPr="00697957">
        <w:rPr>
          <w:bCs/>
          <w:iCs/>
          <w:lang w:val="en-US"/>
        </w:rPr>
        <w:t xml:space="preserve">use one of the geographic shapes defined in TS 23.032. </w:t>
      </w:r>
      <w:r w:rsidRPr="00697957">
        <w:rPr>
          <w:lang w:val="en-US"/>
        </w:rPr>
        <w:t xml:space="preserve">The </w:t>
      </w:r>
      <w:r>
        <w:rPr>
          <w:rFonts w:eastAsia="DengXian" w:hint="eastAsia"/>
          <w:lang w:val="en-US" w:eastAsia="zh-CN"/>
        </w:rPr>
        <w:t xml:space="preserve">location estimate </w:t>
      </w:r>
      <w:r w:rsidRPr="00697957">
        <w:rPr>
          <w:lang w:val="en-US"/>
        </w:rPr>
        <w:t>uncertainty and confidence (if included with the geographic shapes) can serve as quality indicator of the label.</w:t>
      </w:r>
    </w:p>
    <w:p w14:paraId="6CD7E7A8" w14:textId="77777777" w:rsidR="00547E80" w:rsidRPr="00697957" w:rsidRDefault="00547E80" w:rsidP="00324F89">
      <w:pPr>
        <w:jc w:val="both"/>
        <w:rPr>
          <w:rFonts w:eastAsia="DengXian"/>
          <w:highlight w:val="green"/>
        </w:rPr>
      </w:pPr>
      <w:r w:rsidRPr="00697957">
        <w:rPr>
          <w:rFonts w:eastAsia="DengXian" w:hint="eastAsia"/>
          <w:highlight w:val="green"/>
        </w:rPr>
        <w:t>Agreement</w:t>
      </w:r>
    </w:p>
    <w:p w14:paraId="31DEF9E4" w14:textId="77777777" w:rsidR="00547E80" w:rsidRPr="00697957" w:rsidRDefault="00547E80" w:rsidP="00324F89">
      <w:pPr>
        <w:jc w:val="both"/>
      </w:pPr>
      <w:r w:rsidRPr="00697957">
        <w:t>For AI/ML based positioning</w:t>
      </w:r>
      <w:r>
        <w:rPr>
          <w:rFonts w:eastAsia="DengXian" w:hint="eastAsia"/>
        </w:rPr>
        <w:t>,</w:t>
      </w:r>
      <w:r w:rsidRPr="00697957">
        <w:t xml:space="preserve"> </w:t>
      </w:r>
    </w:p>
    <w:p w14:paraId="52255BFF" w14:textId="77777777" w:rsidR="00547E80" w:rsidRPr="00697957" w:rsidRDefault="00547E80" w:rsidP="00324F89">
      <w:pPr>
        <w:pStyle w:val="ListParagraph"/>
        <w:numPr>
          <w:ilvl w:val="0"/>
          <w:numId w:val="37"/>
        </w:numPr>
        <w:suppressAutoHyphens/>
        <w:overflowPunct/>
        <w:autoSpaceDE/>
        <w:autoSpaceDN/>
        <w:adjustRightInd/>
        <w:spacing w:after="80"/>
        <w:contextualSpacing w:val="0"/>
        <w:jc w:val="both"/>
        <w:textAlignment w:val="auto"/>
      </w:pPr>
      <w:r>
        <w:rPr>
          <w:rFonts w:eastAsia="DengXian" w:hint="eastAsia"/>
          <w:lang w:eastAsia="zh-CN"/>
        </w:rPr>
        <w:t xml:space="preserve">When </w:t>
      </w:r>
      <w:r w:rsidRPr="00697957">
        <w:t>channel measurement is to be reported</w:t>
      </w:r>
      <w:r>
        <w:rPr>
          <w:rFonts w:eastAsia="DengXian" w:hint="eastAsia"/>
          <w:lang w:eastAsia="zh-CN"/>
        </w:rPr>
        <w:t>/sent</w:t>
      </w:r>
      <w:r w:rsidRPr="00697957">
        <w:t xml:space="preserve">, </w:t>
      </w:r>
      <w:r w:rsidRPr="00697957">
        <w:rPr>
          <w:rFonts w:cs="Calibri"/>
          <w:lang w:val="en-US" w:eastAsia="zh-CN"/>
        </w:rPr>
        <w:t>time stamp of channel measurement</w:t>
      </w:r>
      <w:r w:rsidRPr="00697957">
        <w:t xml:space="preserve"> refers to the time instance when the channel measurement is </w:t>
      </w:r>
      <w:r>
        <w:rPr>
          <w:rFonts w:eastAsia="DengXian" w:hint="eastAsia"/>
          <w:lang w:eastAsia="zh-CN"/>
        </w:rPr>
        <w:t>performed</w:t>
      </w:r>
      <w:r w:rsidRPr="00697957">
        <w:t>.</w:t>
      </w:r>
    </w:p>
    <w:p w14:paraId="7E471A01" w14:textId="77777777" w:rsidR="00547E80" w:rsidRPr="00697957" w:rsidRDefault="00547E80" w:rsidP="00324F89">
      <w:pPr>
        <w:pStyle w:val="ListParagraph"/>
        <w:numPr>
          <w:ilvl w:val="0"/>
          <w:numId w:val="37"/>
        </w:numPr>
        <w:suppressAutoHyphens/>
        <w:overflowPunct/>
        <w:autoSpaceDE/>
        <w:autoSpaceDN/>
        <w:adjustRightInd/>
        <w:spacing w:after="80"/>
        <w:contextualSpacing w:val="0"/>
        <w:jc w:val="both"/>
        <w:textAlignment w:val="auto"/>
      </w:pPr>
      <w:r>
        <w:rPr>
          <w:rFonts w:eastAsia="DengXian" w:hint="eastAsia"/>
          <w:lang w:eastAsia="zh-CN"/>
        </w:rPr>
        <w:t xml:space="preserve">When </w:t>
      </w:r>
      <w:r w:rsidRPr="00697957">
        <w:t>label is to be reported</w:t>
      </w:r>
      <w:r>
        <w:rPr>
          <w:rFonts w:eastAsia="DengXian" w:hint="eastAsia"/>
          <w:lang w:eastAsia="zh-CN"/>
        </w:rPr>
        <w:t>/sent</w:t>
      </w:r>
      <w:r w:rsidRPr="00697957">
        <w:t xml:space="preserve">, time stamp of label is the time </w:t>
      </w:r>
      <w:r>
        <w:rPr>
          <w:rFonts w:eastAsia="DengXian" w:hint="eastAsia"/>
          <w:lang w:eastAsia="zh-CN"/>
        </w:rPr>
        <w:t xml:space="preserve">instance for which the </w:t>
      </w:r>
      <w:r w:rsidRPr="00697957">
        <w:t xml:space="preserve">label </w:t>
      </w:r>
      <w:r>
        <w:rPr>
          <w:rFonts w:eastAsia="DengXian" w:hint="eastAsia"/>
          <w:lang w:eastAsia="zh-CN"/>
        </w:rPr>
        <w:t>is valid</w:t>
      </w:r>
      <w:r w:rsidRPr="00697957">
        <w:t>.</w:t>
      </w:r>
    </w:p>
    <w:p w14:paraId="69DB23B8" w14:textId="77777777" w:rsidR="00547E80" w:rsidRPr="0019614A" w:rsidRDefault="00547E80" w:rsidP="00324F89">
      <w:pPr>
        <w:jc w:val="both"/>
        <w:rPr>
          <w:rFonts w:eastAsia="DengXian"/>
          <w:highlight w:val="green"/>
        </w:rPr>
      </w:pPr>
      <w:r w:rsidRPr="0019614A">
        <w:rPr>
          <w:rFonts w:eastAsia="DengXian" w:hint="eastAsia"/>
          <w:highlight w:val="green"/>
        </w:rPr>
        <w:t>Agreement</w:t>
      </w:r>
    </w:p>
    <w:p w14:paraId="7CB81740" w14:textId="77777777" w:rsidR="00547E80" w:rsidRDefault="00547E80" w:rsidP="00324F89">
      <w:pPr>
        <w:jc w:val="both"/>
        <w:rPr>
          <w:rFonts w:eastAsia="DengXian"/>
        </w:rPr>
      </w:pPr>
      <w:r>
        <w:rPr>
          <w:rFonts w:eastAsia="DengXian" w:hint="eastAsia"/>
        </w:rPr>
        <w:t xml:space="preserve">Send Reply LS R1-2501522 to SA2 about Case 2b with the content of Section 2 of R1-2501521 by revising </w:t>
      </w:r>
    </w:p>
    <w:p w14:paraId="3D60ECFC" w14:textId="77777777" w:rsidR="00547E80" w:rsidRDefault="00547E80" w:rsidP="00324F89">
      <w:pPr>
        <w:spacing w:before="120"/>
        <w:jc w:val="both"/>
        <w:rPr>
          <w:rFonts w:eastAsia="DengXian"/>
        </w:rPr>
      </w:pPr>
      <w:r>
        <w:rPr>
          <w:rFonts w:eastAsia="DengXian"/>
        </w:rPr>
        <w:t>“</w:t>
      </w:r>
      <w:r>
        <w:t>RAN1 would continue work and may provide additional input in the future to SA2 for Case 2b if any new agreement reached in RAN1.</w:t>
      </w:r>
      <w:r>
        <w:rPr>
          <w:rFonts w:eastAsia="DengXian"/>
        </w:rPr>
        <w:t>”</w:t>
      </w:r>
    </w:p>
    <w:p w14:paraId="4A704767" w14:textId="77777777" w:rsidR="00547E80" w:rsidRPr="0019614A" w:rsidRDefault="00547E80" w:rsidP="00324F89">
      <w:pPr>
        <w:jc w:val="both"/>
        <w:rPr>
          <w:rFonts w:eastAsia="DengXian"/>
        </w:rPr>
      </w:pPr>
      <w:r>
        <w:rPr>
          <w:rFonts w:eastAsia="DengXian"/>
        </w:rPr>
        <w:t>T</w:t>
      </w:r>
      <w:r>
        <w:rPr>
          <w:rFonts w:eastAsia="DengXian" w:hint="eastAsia"/>
        </w:rPr>
        <w:t>o</w:t>
      </w:r>
    </w:p>
    <w:p w14:paraId="50701BAD" w14:textId="77777777" w:rsidR="00547E80" w:rsidRDefault="00547E80" w:rsidP="00324F89">
      <w:pPr>
        <w:spacing w:before="120"/>
        <w:jc w:val="both"/>
        <w:rPr>
          <w:rFonts w:eastAsia="DengXian"/>
        </w:rPr>
      </w:pPr>
      <w:r>
        <w:rPr>
          <w:rFonts w:eastAsia="DengXian"/>
        </w:rPr>
        <w:t>“</w:t>
      </w:r>
      <w:r>
        <w:t>RAN1 may provide additional input in the future to SA2 for Case 2b if any new agreement reached in RAN1.</w:t>
      </w:r>
      <w:r>
        <w:rPr>
          <w:rFonts w:eastAsia="DengXian"/>
        </w:rPr>
        <w:t>”</w:t>
      </w:r>
    </w:p>
    <w:p w14:paraId="494221DF" w14:textId="77777777" w:rsidR="00547E80" w:rsidRPr="0019614A" w:rsidRDefault="00547E80" w:rsidP="00324F89">
      <w:pPr>
        <w:jc w:val="both"/>
        <w:rPr>
          <w:rFonts w:eastAsia="DengXian"/>
          <w:highlight w:val="green"/>
        </w:rPr>
      </w:pPr>
      <w:r w:rsidRPr="0019614A">
        <w:rPr>
          <w:rFonts w:eastAsia="DengXian" w:hint="eastAsia"/>
          <w:highlight w:val="green"/>
        </w:rPr>
        <w:t>Agreement</w:t>
      </w:r>
    </w:p>
    <w:p w14:paraId="091A34F7" w14:textId="77777777" w:rsidR="00547E80" w:rsidRPr="0019614A" w:rsidRDefault="00547E80" w:rsidP="00324F89">
      <w:pPr>
        <w:jc w:val="both"/>
        <w:rPr>
          <w:rFonts w:eastAsia="DengXian"/>
        </w:rPr>
      </w:pPr>
      <w:r>
        <w:rPr>
          <w:rFonts w:eastAsia="DengXian" w:hint="eastAsia"/>
        </w:rPr>
        <w:t>Send Reply LS R1-2501524 to SA2 about Case 3b with the content of Section 3 of R1-2501521 by adding all the agreement made in this meeting for Case 3b.</w:t>
      </w:r>
    </w:p>
    <w:p w14:paraId="4D6EB01C" w14:textId="77777777" w:rsidR="00547E80" w:rsidRDefault="00547E80" w:rsidP="00324F89">
      <w:pPr>
        <w:spacing w:before="120"/>
        <w:jc w:val="both"/>
        <w:rPr>
          <w:rFonts w:eastAsia="DengXian"/>
          <w:highlight w:val="green"/>
        </w:rPr>
      </w:pPr>
      <w:r>
        <w:rPr>
          <w:rFonts w:eastAsia="DengXian" w:hint="eastAsia"/>
          <w:highlight w:val="green"/>
        </w:rPr>
        <w:t>Agreement</w:t>
      </w:r>
    </w:p>
    <w:p w14:paraId="2A670DD8" w14:textId="77777777" w:rsidR="00547E80" w:rsidRDefault="00547E80" w:rsidP="00324F89">
      <w:pPr>
        <w:spacing w:before="120"/>
        <w:jc w:val="both"/>
        <w:rPr>
          <w:rFonts w:eastAsia="DengXian"/>
        </w:rPr>
      </w:pPr>
      <w:r>
        <w:rPr>
          <w:rFonts w:eastAsia="DengXian" w:hint="eastAsia"/>
        </w:rPr>
        <w:t>Final LS</w:t>
      </w:r>
      <w:r w:rsidRPr="0019614A">
        <w:rPr>
          <w:rFonts w:eastAsia="DengXian" w:hint="eastAsia"/>
        </w:rPr>
        <w:t xml:space="preserve"> </w:t>
      </w:r>
      <w:r>
        <w:rPr>
          <w:rFonts w:eastAsia="DengXian" w:hint="eastAsia"/>
        </w:rPr>
        <w:t>R1-2501523 is endorsed.</w:t>
      </w:r>
    </w:p>
    <w:p w14:paraId="4E8AF1FB" w14:textId="77777777" w:rsidR="00547E80" w:rsidRDefault="00547E80" w:rsidP="00324F89">
      <w:pPr>
        <w:spacing w:before="120"/>
        <w:jc w:val="both"/>
        <w:rPr>
          <w:rFonts w:eastAsia="DengXian"/>
        </w:rPr>
      </w:pPr>
      <w:r w:rsidRPr="0019614A">
        <w:rPr>
          <w:rFonts w:eastAsia="DengXian" w:hint="eastAsia"/>
        </w:rPr>
        <w:t xml:space="preserve">Final LS </w:t>
      </w:r>
      <w:r>
        <w:rPr>
          <w:rFonts w:eastAsia="DengXian" w:hint="eastAsia"/>
        </w:rPr>
        <w:t>R1-2501525 is endorsed.</w:t>
      </w:r>
    </w:p>
    <w:p w14:paraId="0A7E0FEC" w14:textId="77777777" w:rsidR="00547E80" w:rsidRPr="003952C8" w:rsidRDefault="00547E80" w:rsidP="00324F89">
      <w:pPr>
        <w:spacing w:before="120"/>
        <w:jc w:val="both"/>
        <w:rPr>
          <w:rFonts w:eastAsia="DengXian"/>
          <w:highlight w:val="green"/>
        </w:rPr>
      </w:pPr>
      <w:r w:rsidRPr="003952C8">
        <w:rPr>
          <w:rFonts w:eastAsia="DengXian" w:hint="eastAsia"/>
          <w:highlight w:val="green"/>
        </w:rPr>
        <w:t>Agreement</w:t>
      </w:r>
    </w:p>
    <w:p w14:paraId="21357BF8" w14:textId="77777777" w:rsidR="00547E80" w:rsidRPr="00664726" w:rsidRDefault="00547E80" w:rsidP="00324F89">
      <w:pPr>
        <w:jc w:val="both"/>
      </w:pPr>
      <w:r w:rsidRPr="00664726">
        <w:t xml:space="preserve">For AI/ML based positioning Case 3b, </w:t>
      </w:r>
      <w:r>
        <w:rPr>
          <w:rFonts w:eastAsia="DengXian" w:hint="eastAsia"/>
        </w:rPr>
        <w:t xml:space="preserve">with the existing </w:t>
      </w:r>
      <w:r>
        <w:rPr>
          <w:rFonts w:eastAsia="DengXian"/>
        </w:rPr>
        <w:t>definition</w:t>
      </w:r>
      <w:r>
        <w:rPr>
          <w:rFonts w:eastAsia="DengXian" w:hint="eastAsia"/>
        </w:rPr>
        <w:t xml:space="preserve"> of t</w:t>
      </w:r>
      <w:r w:rsidRPr="00664726">
        <w:t>wo</w:t>
      </w:r>
      <w:r>
        <w:t xml:space="preserve"> channel</w:t>
      </w:r>
      <w:r w:rsidRPr="00664726">
        <w:t xml:space="preserve"> measurement type</w:t>
      </w:r>
      <w:r>
        <w:t>s</w:t>
      </w:r>
      <w:r w:rsidRPr="00664726">
        <w:t xml:space="preserve"> (</w:t>
      </w:r>
      <w:r>
        <w:t>A</w:t>
      </w:r>
      <w:r w:rsidRPr="00664726">
        <w:t>) or</w:t>
      </w:r>
      <w:r w:rsidRPr="00664726">
        <w:rPr>
          <w:rFonts w:eastAsia="DengXian" w:hint="eastAsia"/>
        </w:rPr>
        <w:t xml:space="preserve"> </w:t>
      </w:r>
      <w:r>
        <w:rPr>
          <w:rFonts w:eastAsia="DengXian" w:hint="eastAsia"/>
        </w:rPr>
        <w:t xml:space="preserve">type </w:t>
      </w:r>
      <w:r>
        <w:rPr>
          <w:rFonts w:eastAsia="DengXian"/>
        </w:rPr>
        <w:t>(B</w:t>
      </w:r>
      <w:r w:rsidRPr="00664726">
        <w:t>):</w:t>
      </w:r>
    </w:p>
    <w:p w14:paraId="1BE1AB84" w14:textId="77777777" w:rsidR="00547E80" w:rsidRPr="00664726" w:rsidRDefault="00547E80" w:rsidP="00324F89">
      <w:pPr>
        <w:pStyle w:val="ListParagraph"/>
        <w:ind w:left="0"/>
        <w:jc w:val="both"/>
        <w:rPr>
          <w:lang w:val="en-US"/>
        </w:rPr>
      </w:pPr>
      <w:r w:rsidRPr="00664726">
        <w:rPr>
          <w:lang w:val="en-US"/>
        </w:rPr>
        <w:t>(</w:t>
      </w:r>
      <w:r>
        <w:rPr>
          <w:lang w:val="en-US"/>
        </w:rPr>
        <w:t>A</w:t>
      </w:r>
      <w:r w:rsidRPr="00664726">
        <w:rPr>
          <w:lang w:val="en-US"/>
        </w:rPr>
        <w:t>) path-based measurement, i.e., measurement in the existing specifications (up to Rel-18)</w:t>
      </w:r>
      <w:r>
        <w:rPr>
          <w:rFonts w:eastAsia="DengXian" w:hint="eastAsia"/>
          <w:lang w:val="en-US" w:eastAsia="zh-CN"/>
        </w:rPr>
        <w:t xml:space="preserve">, </w:t>
      </w:r>
      <w:r w:rsidRPr="00664726">
        <w:rPr>
          <w:lang w:val="en-US"/>
        </w:rPr>
        <w:t>(</w:t>
      </w:r>
      <w:r>
        <w:rPr>
          <w:lang w:val="en-US"/>
        </w:rPr>
        <w:t>B</w:t>
      </w:r>
      <w:r w:rsidRPr="00664726">
        <w:rPr>
          <w:lang w:val="en-US"/>
        </w:rPr>
        <w:t>) Rel-19 enhanced measurement (see definition in RAN1#119 agreement for Case 3b).</w:t>
      </w:r>
    </w:p>
    <w:p w14:paraId="3B7DB94D" w14:textId="77777777" w:rsidR="00547E80" w:rsidRDefault="00547E80" w:rsidP="00324F89">
      <w:pPr>
        <w:pStyle w:val="ListParagraph"/>
        <w:numPr>
          <w:ilvl w:val="0"/>
          <w:numId w:val="38"/>
        </w:numPr>
        <w:tabs>
          <w:tab w:val="left" w:pos="0"/>
          <w:tab w:val="left" w:pos="720"/>
        </w:tabs>
        <w:suppressAutoHyphens/>
        <w:overflowPunct/>
        <w:autoSpaceDE/>
        <w:autoSpaceDN/>
        <w:adjustRightInd/>
        <w:spacing w:after="80"/>
        <w:contextualSpacing w:val="0"/>
        <w:jc w:val="both"/>
        <w:textAlignment w:val="auto"/>
        <w:rPr>
          <w:lang w:val="en-US"/>
        </w:rPr>
      </w:pPr>
      <w:r>
        <w:rPr>
          <w:lang w:val="en-US"/>
        </w:rPr>
        <w:t>Descriptive info of the channel measurement is included together with the channel measurement values, either explicitly or implicitly</w:t>
      </w:r>
      <w:r>
        <w:rPr>
          <w:rFonts w:eastAsia="DengXian" w:hint="eastAsia"/>
          <w:lang w:val="en-US" w:eastAsia="zh-CN"/>
        </w:rPr>
        <w:t>.</w:t>
      </w:r>
      <w:r>
        <w:rPr>
          <w:lang w:val="en-US"/>
        </w:rPr>
        <w:t xml:space="preserve"> </w:t>
      </w:r>
    </w:p>
    <w:p w14:paraId="613A8A59" w14:textId="77777777" w:rsidR="00547E80" w:rsidRDefault="00547E80" w:rsidP="00324F89">
      <w:pPr>
        <w:pStyle w:val="ListParagraph"/>
        <w:numPr>
          <w:ilvl w:val="0"/>
          <w:numId w:val="38"/>
        </w:numPr>
        <w:tabs>
          <w:tab w:val="left" w:pos="0"/>
          <w:tab w:val="left" w:pos="720"/>
        </w:tabs>
        <w:suppressAutoHyphens/>
        <w:overflowPunct/>
        <w:autoSpaceDE/>
        <w:autoSpaceDN/>
        <w:adjustRightInd/>
        <w:spacing w:after="80"/>
        <w:contextualSpacing w:val="0"/>
        <w:jc w:val="both"/>
        <w:textAlignment w:val="auto"/>
        <w:rPr>
          <w:lang w:val="en-US"/>
        </w:rPr>
      </w:pPr>
      <w:r>
        <w:rPr>
          <w:lang w:val="en-US"/>
        </w:rPr>
        <w:t xml:space="preserve">The descriptive info of the channel measurement includes </w:t>
      </w:r>
      <w:r w:rsidRPr="00C82AF7">
        <w:rPr>
          <w:lang w:val="en-US"/>
        </w:rPr>
        <w:t>at least</w:t>
      </w:r>
      <w:r>
        <w:rPr>
          <w:lang w:val="en-US"/>
        </w:rPr>
        <w:t>:</w:t>
      </w:r>
      <w:r w:rsidRPr="00C82AF7">
        <w:rPr>
          <w:lang w:val="en-US"/>
        </w:rPr>
        <w:t xml:space="preserve"> </w:t>
      </w:r>
    </w:p>
    <w:p w14:paraId="1DDA6E32" w14:textId="77777777" w:rsidR="00547E80" w:rsidRDefault="00547E80" w:rsidP="00324F89">
      <w:pPr>
        <w:pStyle w:val="ListParagraph"/>
        <w:numPr>
          <w:ilvl w:val="1"/>
          <w:numId w:val="38"/>
        </w:numPr>
        <w:tabs>
          <w:tab w:val="left" w:pos="0"/>
          <w:tab w:val="left" w:pos="720"/>
        </w:tabs>
        <w:suppressAutoHyphens/>
        <w:overflowPunct/>
        <w:autoSpaceDE/>
        <w:autoSpaceDN/>
        <w:adjustRightInd/>
        <w:spacing w:after="80"/>
        <w:contextualSpacing w:val="0"/>
        <w:jc w:val="both"/>
        <w:textAlignment w:val="auto"/>
        <w:rPr>
          <w:lang w:val="en-US"/>
        </w:rPr>
      </w:pPr>
      <w:r>
        <w:rPr>
          <w:lang w:val="en-US"/>
        </w:rPr>
        <w:t xml:space="preserve">measurement type (A) or </w:t>
      </w:r>
      <w:r w:rsidRPr="00F34888">
        <w:rPr>
          <w:rFonts w:hint="eastAsia"/>
          <w:lang w:val="en-US"/>
        </w:rPr>
        <w:t xml:space="preserve">type </w:t>
      </w:r>
      <w:r>
        <w:rPr>
          <w:lang w:val="en-US"/>
        </w:rPr>
        <w:t xml:space="preserve">(B) and </w:t>
      </w:r>
    </w:p>
    <w:p w14:paraId="5FC24349" w14:textId="77777777" w:rsidR="00547E80" w:rsidRDefault="00547E80" w:rsidP="00324F89">
      <w:pPr>
        <w:pStyle w:val="ListParagraph"/>
        <w:numPr>
          <w:ilvl w:val="1"/>
          <w:numId w:val="38"/>
        </w:numPr>
        <w:tabs>
          <w:tab w:val="left" w:pos="0"/>
          <w:tab w:val="left" w:pos="720"/>
        </w:tabs>
        <w:suppressAutoHyphens/>
        <w:overflowPunct/>
        <w:autoSpaceDE/>
        <w:autoSpaceDN/>
        <w:adjustRightInd/>
        <w:spacing w:after="80"/>
        <w:contextualSpacing w:val="0"/>
        <w:jc w:val="both"/>
        <w:textAlignment w:val="auto"/>
        <w:rPr>
          <w:lang w:val="en-US"/>
        </w:rPr>
      </w:pPr>
      <w:r>
        <w:rPr>
          <w:lang w:val="en-US"/>
        </w:rPr>
        <w:t>measurement parameters.</w:t>
      </w:r>
    </w:p>
    <w:p w14:paraId="3A9C4088" w14:textId="77777777" w:rsidR="00547E80" w:rsidRDefault="00547E80" w:rsidP="00324F89">
      <w:pPr>
        <w:pStyle w:val="ListParagraph"/>
        <w:numPr>
          <w:ilvl w:val="0"/>
          <w:numId w:val="38"/>
        </w:numPr>
        <w:tabs>
          <w:tab w:val="left" w:pos="0"/>
          <w:tab w:val="left" w:pos="720"/>
        </w:tabs>
        <w:suppressAutoHyphens/>
        <w:overflowPunct/>
        <w:autoSpaceDE/>
        <w:autoSpaceDN/>
        <w:adjustRightInd/>
        <w:spacing w:after="80"/>
        <w:contextualSpacing w:val="0"/>
        <w:jc w:val="both"/>
        <w:textAlignment w:val="auto"/>
        <w:rPr>
          <w:lang w:val="en-US"/>
        </w:rPr>
      </w:pPr>
      <w:r>
        <w:rPr>
          <w:lang w:val="en-US"/>
        </w:rPr>
        <w:t>Regarding measurement parameters,</w:t>
      </w:r>
    </w:p>
    <w:p w14:paraId="1764624C" w14:textId="77777777" w:rsidR="00547E80" w:rsidRDefault="00547E80" w:rsidP="00324F89">
      <w:pPr>
        <w:pStyle w:val="ListParagraph"/>
        <w:numPr>
          <w:ilvl w:val="1"/>
          <w:numId w:val="38"/>
        </w:numPr>
        <w:tabs>
          <w:tab w:val="left" w:pos="0"/>
          <w:tab w:val="left" w:pos="720"/>
          <w:tab w:val="left" w:pos="1440"/>
        </w:tabs>
        <w:suppressAutoHyphens/>
        <w:overflowPunct/>
        <w:autoSpaceDE/>
        <w:autoSpaceDN/>
        <w:adjustRightInd/>
        <w:spacing w:after="80"/>
        <w:contextualSpacing w:val="0"/>
        <w:jc w:val="both"/>
        <w:textAlignment w:val="auto"/>
        <w:rPr>
          <w:lang w:val="en-US"/>
        </w:rPr>
      </w:pPr>
      <w:r>
        <w:rPr>
          <w:lang w:val="en-US"/>
        </w:rPr>
        <w:t>For (A) path-based measurement, the measurement parameters include</w:t>
      </w:r>
      <w:r>
        <w:rPr>
          <w:rFonts w:eastAsia="DengXian" w:hint="eastAsia"/>
          <w:lang w:val="en-US" w:eastAsia="zh-CN"/>
        </w:rPr>
        <w:t>:</w:t>
      </w:r>
      <w:r>
        <w:rPr>
          <w:lang w:val="en-US"/>
        </w:rPr>
        <w:t xml:space="preserve"> </w:t>
      </w:r>
      <w:r>
        <w:rPr>
          <w:rFonts w:eastAsia="DengXian" w:hint="eastAsia"/>
          <w:lang w:eastAsia="zh-CN"/>
        </w:rPr>
        <w:t>number of additional paths</w:t>
      </w:r>
      <w:r>
        <w:t xml:space="preserve">, </w:t>
      </w:r>
      <w:r>
        <w:rPr>
          <w:lang w:val="en-US"/>
        </w:rPr>
        <w:t>k.</w:t>
      </w:r>
    </w:p>
    <w:p w14:paraId="011BBCA1" w14:textId="77777777" w:rsidR="00547E80" w:rsidRPr="00004F17" w:rsidRDefault="00547E80" w:rsidP="00324F89">
      <w:pPr>
        <w:pStyle w:val="ListParagraph"/>
        <w:numPr>
          <w:ilvl w:val="1"/>
          <w:numId w:val="38"/>
        </w:numPr>
        <w:tabs>
          <w:tab w:val="left" w:pos="0"/>
          <w:tab w:val="left" w:pos="720"/>
          <w:tab w:val="left" w:pos="1440"/>
        </w:tabs>
        <w:suppressAutoHyphens/>
        <w:overflowPunct/>
        <w:autoSpaceDE/>
        <w:autoSpaceDN/>
        <w:adjustRightInd/>
        <w:spacing w:after="80"/>
        <w:contextualSpacing w:val="0"/>
        <w:jc w:val="both"/>
        <w:textAlignment w:val="auto"/>
        <w:rPr>
          <w:lang w:val="en-US"/>
        </w:rPr>
      </w:pPr>
      <w:r>
        <w:rPr>
          <w:lang w:val="en-US"/>
        </w:rPr>
        <w:t xml:space="preserve">For (B) Rel-19 enhanced measurement, the measurement parameters include at least: </w:t>
      </w:r>
      <w:proofErr w:type="spellStart"/>
      <w:r>
        <w:t>N</w:t>
      </w:r>
      <w:r>
        <w:rPr>
          <w:vertAlign w:val="subscript"/>
        </w:rPr>
        <w:t>t</w:t>
      </w:r>
      <w:proofErr w:type="spellEnd"/>
      <w:r>
        <w:t>', k.</w:t>
      </w:r>
    </w:p>
    <w:p w14:paraId="202016C0" w14:textId="77777777" w:rsidR="00547E80" w:rsidRPr="00593C4B" w:rsidRDefault="00547E80" w:rsidP="00324F89">
      <w:pPr>
        <w:pStyle w:val="ListParagraph"/>
        <w:numPr>
          <w:ilvl w:val="2"/>
          <w:numId w:val="38"/>
        </w:numPr>
        <w:tabs>
          <w:tab w:val="left" w:pos="0"/>
          <w:tab w:val="left" w:pos="720"/>
          <w:tab w:val="left" w:pos="1440"/>
        </w:tabs>
        <w:suppressAutoHyphens/>
        <w:overflowPunct/>
        <w:autoSpaceDE/>
        <w:autoSpaceDN/>
        <w:adjustRightInd/>
        <w:spacing w:before="120" w:after="80"/>
        <w:contextualSpacing w:val="0"/>
        <w:jc w:val="both"/>
        <w:textAlignment w:val="auto"/>
        <w:rPr>
          <w:rFonts w:eastAsia="DengXian"/>
          <w:lang w:val="en-US" w:eastAsia="zh-CN"/>
        </w:rPr>
      </w:pPr>
      <w:r>
        <w:rPr>
          <w:rFonts w:eastAsia="DengXian" w:hint="eastAsia"/>
          <w:lang w:eastAsia="zh-CN"/>
        </w:rPr>
        <w:t xml:space="preserve">FFS: </w:t>
      </w:r>
      <w:proofErr w:type="spellStart"/>
      <w:r w:rsidRPr="00004F17">
        <w:t>N</w:t>
      </w:r>
      <w:r w:rsidRPr="00004F17">
        <w:rPr>
          <w:vertAlign w:val="subscript"/>
        </w:rPr>
        <w:t>t</w:t>
      </w:r>
      <w:proofErr w:type="spellEnd"/>
    </w:p>
    <w:p w14:paraId="0A158850" w14:textId="1E57AC97" w:rsidR="00547E80" w:rsidRPr="003952C8" w:rsidRDefault="00547E80" w:rsidP="00324F89">
      <w:pPr>
        <w:pStyle w:val="ListParagraph"/>
        <w:numPr>
          <w:ilvl w:val="0"/>
          <w:numId w:val="38"/>
        </w:numPr>
        <w:tabs>
          <w:tab w:val="left" w:pos="0"/>
          <w:tab w:val="left" w:pos="720"/>
        </w:tabs>
        <w:suppressAutoHyphens/>
        <w:overflowPunct/>
        <w:autoSpaceDE/>
        <w:autoSpaceDN/>
        <w:adjustRightInd/>
        <w:spacing w:after="80"/>
        <w:contextualSpacing w:val="0"/>
        <w:jc w:val="both"/>
        <w:textAlignment w:val="auto"/>
        <w:rPr>
          <w:lang w:val="en-US"/>
        </w:rPr>
      </w:pPr>
      <w:r w:rsidRPr="003952C8">
        <w:rPr>
          <w:rFonts w:hint="eastAsia"/>
          <w:lang w:val="en-US"/>
        </w:rPr>
        <w:t>Note: Type (A) and Type (B)</w:t>
      </w:r>
      <w:r>
        <w:rPr>
          <w:rFonts w:eastAsia="DengXian" w:hint="eastAsia"/>
          <w:lang w:val="en-US" w:eastAsia="zh-CN"/>
        </w:rPr>
        <w:t xml:space="preserve"> are used for discuss</w:t>
      </w:r>
      <w:r w:rsidR="003F5BC1">
        <w:rPr>
          <w:rFonts w:eastAsia="DengXian"/>
          <w:lang w:val="en-US" w:eastAsia="zh-CN"/>
        </w:rPr>
        <w:t>ion</w:t>
      </w:r>
      <w:r>
        <w:rPr>
          <w:rFonts w:eastAsia="DengXian" w:hint="eastAsia"/>
          <w:lang w:val="en-US" w:eastAsia="zh-CN"/>
        </w:rPr>
        <w:t xml:space="preserve"> purpose only.</w:t>
      </w:r>
    </w:p>
    <w:p w14:paraId="686A86A1" w14:textId="77777777" w:rsidR="00547E80" w:rsidRPr="00156429" w:rsidRDefault="00547E80" w:rsidP="00324F89">
      <w:pPr>
        <w:spacing w:before="120"/>
        <w:jc w:val="both"/>
        <w:rPr>
          <w:rFonts w:eastAsia="DengXian"/>
        </w:rPr>
      </w:pPr>
      <w:r>
        <w:rPr>
          <w:rFonts w:eastAsia="DengXian" w:hint="eastAsia"/>
        </w:rPr>
        <w:t>Conclusion</w:t>
      </w:r>
    </w:p>
    <w:p w14:paraId="59BBCC4B" w14:textId="77777777" w:rsidR="00547E80" w:rsidRPr="00483DE9" w:rsidRDefault="00547E80" w:rsidP="00324F89">
      <w:pPr>
        <w:jc w:val="both"/>
      </w:pPr>
      <w:r w:rsidRPr="00483DE9">
        <w:t xml:space="preserve">For Rel-19 AI/ML based positioning Case 3b, </w:t>
      </w:r>
    </w:p>
    <w:p w14:paraId="1499321D" w14:textId="77777777" w:rsidR="00547E80" w:rsidRPr="00483DE9" w:rsidRDefault="00547E80" w:rsidP="00324F89">
      <w:pPr>
        <w:numPr>
          <w:ilvl w:val="0"/>
          <w:numId w:val="38"/>
        </w:numPr>
        <w:suppressAutoHyphens/>
        <w:overflowPunct/>
        <w:autoSpaceDE/>
        <w:autoSpaceDN/>
        <w:adjustRightInd/>
        <w:spacing w:after="80"/>
        <w:jc w:val="both"/>
        <w:textAlignment w:val="auto"/>
      </w:pPr>
      <w:r w:rsidRPr="00483DE9">
        <w:lastRenderedPageBreak/>
        <w:t>If the gNB cannot report measurements according to measurement type</w:t>
      </w:r>
      <w:r>
        <w:rPr>
          <w:rFonts w:eastAsia="DengXian" w:hint="eastAsia"/>
        </w:rPr>
        <w:t xml:space="preserve"> (A) or</w:t>
      </w:r>
      <w:r>
        <w:t xml:space="preserve"> </w:t>
      </w:r>
      <w:r w:rsidRPr="00483DE9">
        <w:t>measurement type</w:t>
      </w:r>
      <w:r w:rsidRPr="002618E8">
        <w:rPr>
          <w:rFonts w:eastAsia="DengXian" w:hint="eastAsia"/>
        </w:rPr>
        <w:t xml:space="preserve"> (</w:t>
      </w:r>
      <w:r>
        <w:rPr>
          <w:rFonts w:eastAsia="DengXian" w:hint="eastAsia"/>
        </w:rPr>
        <w:t>B</w:t>
      </w:r>
      <w:r w:rsidRPr="002618E8">
        <w:rPr>
          <w:rFonts w:eastAsia="DengXian" w:hint="eastAsia"/>
        </w:rPr>
        <w:t>)</w:t>
      </w:r>
      <w:r>
        <w:rPr>
          <w:rFonts w:eastAsia="DengXian" w:hint="eastAsia"/>
        </w:rPr>
        <w:t xml:space="preserve"> </w:t>
      </w:r>
      <w:r w:rsidRPr="00015D6A">
        <w:rPr>
          <w:color w:val="0070C0"/>
        </w:rPr>
        <w:t xml:space="preserve">requested </w:t>
      </w:r>
      <w:r>
        <w:rPr>
          <w:color w:val="0070C0"/>
        </w:rPr>
        <w:t>by</w:t>
      </w:r>
      <w:r w:rsidRPr="009A0C42">
        <w:rPr>
          <w:color w:val="0070C0"/>
        </w:rPr>
        <w:t xml:space="preserve"> LMF</w:t>
      </w:r>
      <w:r w:rsidRPr="00483DE9">
        <w:t xml:space="preserve">, the gNB responds to LMF that: the gNB cannot </w:t>
      </w:r>
      <w:r w:rsidRPr="009A0C42">
        <w:rPr>
          <w:color w:val="0070C0"/>
        </w:rPr>
        <w:t xml:space="preserve">provide measurement </w:t>
      </w:r>
      <w:r>
        <w:t>with</w:t>
      </w:r>
      <w:r w:rsidRPr="00483DE9">
        <w:t xml:space="preserve"> the requested measurement type. </w:t>
      </w:r>
    </w:p>
    <w:p w14:paraId="54244658" w14:textId="77777777" w:rsidR="00547E80" w:rsidRPr="00483DE9" w:rsidRDefault="00547E80" w:rsidP="00324F89">
      <w:pPr>
        <w:numPr>
          <w:ilvl w:val="1"/>
          <w:numId w:val="38"/>
        </w:numPr>
        <w:suppressAutoHyphens/>
        <w:overflowPunct/>
        <w:autoSpaceDE/>
        <w:autoSpaceDN/>
        <w:adjustRightInd/>
        <w:spacing w:after="80"/>
        <w:jc w:val="both"/>
        <w:textAlignment w:val="auto"/>
      </w:pPr>
      <w:r w:rsidRPr="00483DE9">
        <w:t xml:space="preserve">The gNB does not respond to LMF </w:t>
      </w:r>
      <w:r w:rsidRPr="00970748">
        <w:rPr>
          <w:color w:val="0070C0"/>
        </w:rPr>
        <w:t xml:space="preserve">with a measurement report where </w:t>
      </w:r>
      <w:r>
        <w:t>the</w:t>
      </w:r>
      <w:r w:rsidRPr="00483DE9">
        <w:t xml:space="preserve"> measurement type </w:t>
      </w:r>
      <w:r>
        <w:t xml:space="preserve">is </w:t>
      </w:r>
      <w:r w:rsidRPr="00483DE9">
        <w:t>different from requested.</w:t>
      </w:r>
    </w:p>
    <w:p w14:paraId="0EAB8692" w14:textId="1D6B46E3" w:rsidR="00547E80" w:rsidRPr="00483DE9" w:rsidRDefault="00547E80" w:rsidP="00324F89">
      <w:pPr>
        <w:numPr>
          <w:ilvl w:val="0"/>
          <w:numId w:val="38"/>
        </w:numPr>
        <w:suppressAutoHyphens/>
        <w:overflowPunct/>
        <w:autoSpaceDE/>
        <w:autoSpaceDN/>
        <w:adjustRightInd/>
        <w:spacing w:after="80"/>
        <w:jc w:val="both"/>
        <w:textAlignment w:val="auto"/>
      </w:pPr>
      <w:r w:rsidRPr="00483DE9">
        <w:t>It is up to RAN3 to decide the signal</w:t>
      </w:r>
      <w:r w:rsidR="00A20F5A">
        <w:t>l</w:t>
      </w:r>
      <w:r w:rsidRPr="00483DE9">
        <w:t>ing details.</w:t>
      </w:r>
    </w:p>
    <w:p w14:paraId="65565864" w14:textId="77777777" w:rsidR="00547E80" w:rsidRPr="006D1D66" w:rsidRDefault="00547E80" w:rsidP="00324F89">
      <w:pPr>
        <w:pStyle w:val="ListParagraph"/>
        <w:numPr>
          <w:ilvl w:val="1"/>
          <w:numId w:val="38"/>
        </w:numPr>
        <w:tabs>
          <w:tab w:val="left" w:pos="0"/>
          <w:tab w:val="left" w:pos="720"/>
          <w:tab w:val="left" w:pos="1440"/>
        </w:tabs>
        <w:suppressAutoHyphens/>
        <w:overflowPunct/>
        <w:autoSpaceDE/>
        <w:autoSpaceDN/>
        <w:adjustRightInd/>
        <w:spacing w:after="80"/>
        <w:contextualSpacing w:val="0"/>
        <w:jc w:val="both"/>
        <w:textAlignment w:val="auto"/>
        <w:rPr>
          <w:rFonts w:cs="Calibri"/>
          <w:bCs/>
        </w:rPr>
      </w:pPr>
      <w:r w:rsidRPr="006D1D66">
        <w:rPr>
          <w:lang w:val="en-US"/>
        </w:rPr>
        <w:t xml:space="preserve">Note: </w:t>
      </w:r>
      <w:r w:rsidRPr="006D1D66">
        <w:rPr>
          <w:color w:val="FF0000"/>
          <w:lang w:val="en-US"/>
        </w:rPr>
        <w:t xml:space="preserve">It is RAN1 understanding </w:t>
      </w:r>
      <w:r w:rsidRPr="006D1D66">
        <w:rPr>
          <w:lang w:val="en-US"/>
        </w:rPr>
        <w:t>that this is the same behavior as in legacy when the NG-RAN node cannot support the requested measurement.</w:t>
      </w:r>
    </w:p>
    <w:p w14:paraId="3C89EDDD" w14:textId="77777777" w:rsidR="00547E80" w:rsidRDefault="00547E80" w:rsidP="00324F89">
      <w:pPr>
        <w:jc w:val="both"/>
        <w:rPr>
          <w:rFonts w:eastAsia="DengXian"/>
          <w:color w:val="0070C0"/>
          <w:highlight w:val="green"/>
        </w:rPr>
      </w:pPr>
      <w:r>
        <w:rPr>
          <w:rFonts w:eastAsia="DengXian" w:hint="eastAsia"/>
          <w:color w:val="0070C0"/>
          <w:highlight w:val="green"/>
        </w:rPr>
        <w:t>Agreement</w:t>
      </w:r>
    </w:p>
    <w:p w14:paraId="12770297" w14:textId="77777777" w:rsidR="00547E80" w:rsidRDefault="00547E80" w:rsidP="00324F89">
      <w:pPr>
        <w:jc w:val="both"/>
      </w:pPr>
      <w:r w:rsidRPr="00D7127E">
        <w:rPr>
          <w:color w:val="0070C0"/>
        </w:rPr>
        <w:t xml:space="preserve">RAN1 </w:t>
      </w:r>
      <w:r>
        <w:t>s</w:t>
      </w:r>
      <w:r w:rsidRPr="00483DE9">
        <w:t>end an LS to RAN3 and RAN2</w:t>
      </w:r>
      <w:r>
        <w:t xml:space="preserve"> </w:t>
      </w:r>
      <w:r>
        <w:rPr>
          <w:rFonts w:eastAsia="DengXian" w:hint="eastAsia"/>
        </w:rPr>
        <w:t xml:space="preserve">to inform them </w:t>
      </w:r>
      <w:r>
        <w:rPr>
          <w:rFonts w:eastAsia="DengXian" w:hint="eastAsia"/>
          <w:color w:val="0070C0"/>
        </w:rPr>
        <w:t xml:space="preserve">above agreements and </w:t>
      </w:r>
      <w:r w:rsidRPr="00774373">
        <w:rPr>
          <w:color w:val="FF0000"/>
        </w:rPr>
        <w:t>conclusion</w:t>
      </w:r>
      <w:r>
        <w:rPr>
          <w:rFonts w:eastAsia="DengXian" w:hint="eastAsia"/>
          <w:color w:val="FF0000"/>
        </w:rPr>
        <w:t>s</w:t>
      </w:r>
      <w:r>
        <w:t>.</w:t>
      </w:r>
    </w:p>
    <w:p w14:paraId="12796037" w14:textId="77777777" w:rsidR="00547E80" w:rsidRPr="000756D1" w:rsidRDefault="00547E80" w:rsidP="00324F89">
      <w:pPr>
        <w:spacing w:before="120"/>
        <w:jc w:val="both"/>
        <w:rPr>
          <w:rFonts w:eastAsia="DengXian"/>
          <w:highlight w:val="green"/>
        </w:rPr>
      </w:pPr>
      <w:r w:rsidRPr="000756D1">
        <w:rPr>
          <w:rFonts w:eastAsia="DengXian" w:hint="eastAsia"/>
          <w:highlight w:val="green"/>
        </w:rPr>
        <w:t>Agreement</w:t>
      </w:r>
    </w:p>
    <w:p w14:paraId="556CC9F6" w14:textId="77777777" w:rsidR="00547E80" w:rsidRDefault="00547E80" w:rsidP="00324F89">
      <w:pPr>
        <w:numPr>
          <w:ilvl w:val="0"/>
          <w:numId w:val="39"/>
        </w:numPr>
        <w:overflowPunct/>
        <w:autoSpaceDE/>
        <w:autoSpaceDN/>
        <w:adjustRightInd/>
        <w:spacing w:after="0"/>
        <w:jc w:val="both"/>
        <w:textAlignment w:val="auto"/>
      </w:pPr>
      <w:r>
        <w:t>For training data collection of AI/ML based positioni</w:t>
      </w:r>
      <w:r w:rsidRPr="00A85EF1">
        <w:t xml:space="preserve">ng </w:t>
      </w:r>
      <w:r>
        <w:rPr>
          <w:rFonts w:eastAsia="DengXian" w:hint="eastAsia"/>
        </w:rPr>
        <w:t>3a/</w:t>
      </w:r>
      <w:r w:rsidRPr="00A85EF1">
        <w:t>3b, if Part A an</w:t>
      </w:r>
      <w:r>
        <w:t>d Part B are generated by different entities, for pairing between a Part A entry and a Part B entry, the following is needed:</w:t>
      </w:r>
    </w:p>
    <w:p w14:paraId="498CD41C" w14:textId="77777777" w:rsidR="00547E80" w:rsidRDefault="00547E80" w:rsidP="00324F89">
      <w:pPr>
        <w:pStyle w:val="ListParagraph"/>
        <w:numPr>
          <w:ilvl w:val="0"/>
          <w:numId w:val="36"/>
        </w:numPr>
        <w:tabs>
          <w:tab w:val="left" w:pos="0"/>
          <w:tab w:val="left" w:pos="720"/>
        </w:tabs>
        <w:suppressAutoHyphens/>
        <w:overflowPunct/>
        <w:autoSpaceDE/>
        <w:autoSpaceDN/>
        <w:adjustRightInd/>
        <w:spacing w:after="80"/>
        <w:ind w:hanging="294"/>
        <w:contextualSpacing w:val="0"/>
        <w:jc w:val="both"/>
        <w:textAlignment w:val="auto"/>
        <w:rPr>
          <w:lang w:val="en-US"/>
        </w:rPr>
      </w:pPr>
      <w:r w:rsidRPr="002440B0">
        <w:rPr>
          <w:lang w:val="en-US"/>
        </w:rPr>
        <w:t xml:space="preserve">The time stamp of Part A </w:t>
      </w:r>
      <w:r>
        <w:rPr>
          <w:lang w:val="en-US"/>
        </w:rPr>
        <w:t xml:space="preserve">(if </w:t>
      </w:r>
      <w:r w:rsidRPr="00E11BC4">
        <w:rPr>
          <w:color w:val="0070C0"/>
          <w:lang w:val="en-US"/>
        </w:rPr>
        <w:t xml:space="preserve">Part A is </w:t>
      </w:r>
      <w:r>
        <w:rPr>
          <w:lang w:val="en-US"/>
        </w:rPr>
        <w:t xml:space="preserve">transmitted) </w:t>
      </w:r>
      <w:r w:rsidRPr="002440B0">
        <w:rPr>
          <w:lang w:val="en-US"/>
        </w:rPr>
        <w:t>and the time stamp of Part B</w:t>
      </w:r>
      <w:r>
        <w:rPr>
          <w:lang w:val="en-US"/>
        </w:rPr>
        <w:t xml:space="preserve"> (if </w:t>
      </w:r>
      <w:r w:rsidRPr="00E11BC4">
        <w:rPr>
          <w:color w:val="0070C0"/>
          <w:lang w:val="en-US"/>
        </w:rPr>
        <w:t xml:space="preserve">Part </w:t>
      </w:r>
      <w:r>
        <w:rPr>
          <w:color w:val="0070C0"/>
          <w:lang w:val="en-US"/>
        </w:rPr>
        <w:t>B</w:t>
      </w:r>
      <w:r w:rsidRPr="00E11BC4">
        <w:rPr>
          <w:color w:val="0070C0"/>
          <w:lang w:val="en-US"/>
        </w:rPr>
        <w:t xml:space="preserve"> is </w:t>
      </w:r>
      <w:r>
        <w:rPr>
          <w:lang w:val="en-US"/>
        </w:rPr>
        <w:t>transmitted)</w:t>
      </w:r>
      <w:r w:rsidRPr="002440B0">
        <w:rPr>
          <w:lang w:val="en-US"/>
        </w:rPr>
        <w:t xml:space="preserve">. </w:t>
      </w:r>
    </w:p>
    <w:p w14:paraId="3AB205AC" w14:textId="77777777" w:rsidR="00547E80" w:rsidRPr="00D45FF1" w:rsidRDefault="00547E80" w:rsidP="00324F89">
      <w:pPr>
        <w:numPr>
          <w:ilvl w:val="0"/>
          <w:numId w:val="39"/>
        </w:numPr>
        <w:overflowPunct/>
        <w:autoSpaceDE/>
        <w:autoSpaceDN/>
        <w:adjustRightInd/>
        <w:spacing w:after="0"/>
        <w:jc w:val="both"/>
        <w:textAlignment w:val="auto"/>
      </w:pPr>
      <w:r w:rsidRPr="000756D1">
        <w:rPr>
          <w:rFonts w:hint="eastAsia"/>
        </w:rPr>
        <w:t xml:space="preserve">FFS: </w:t>
      </w:r>
      <w:r w:rsidRPr="000756D1">
        <w:t>other information is not precluded (</w:t>
      </w:r>
      <w:r>
        <w:rPr>
          <w:rFonts w:eastAsia="DengXian" w:hint="eastAsia"/>
        </w:rPr>
        <w:t xml:space="preserve">e.g., </w:t>
      </w:r>
      <w:r w:rsidRPr="000756D1">
        <w:t>if Part B is valid for a duration)</w:t>
      </w:r>
    </w:p>
    <w:p w14:paraId="5A90669B" w14:textId="77777777" w:rsidR="00547E80" w:rsidRDefault="00547E80" w:rsidP="00324F89">
      <w:pPr>
        <w:jc w:val="both"/>
        <w:rPr>
          <w:color w:val="FF0000"/>
        </w:rPr>
      </w:pPr>
      <w:r>
        <w:rPr>
          <w:color w:val="FF0000"/>
        </w:rPr>
        <w:t>Note: Purpose such as “</w:t>
      </w:r>
      <w:r w:rsidRPr="003F773A">
        <w:rPr>
          <w:color w:val="FF0000"/>
        </w:rPr>
        <w:t>training data collection</w:t>
      </w:r>
      <w:r>
        <w:rPr>
          <w:color w:val="FF0000"/>
        </w:rPr>
        <w:t xml:space="preserve">” </w:t>
      </w:r>
      <w:r w:rsidRPr="00CB6E15">
        <w:rPr>
          <w:color w:val="FF0000"/>
        </w:rPr>
        <w:t>will not necessarily be specified in RAN1 specifications</w:t>
      </w:r>
      <w:r>
        <w:rPr>
          <w:color w:val="FF0000"/>
        </w:rPr>
        <w:t>.</w:t>
      </w:r>
    </w:p>
    <w:p w14:paraId="201A11D6" w14:textId="7AC09141" w:rsidR="00E513BE" w:rsidRPr="00E513BE" w:rsidRDefault="00547E80" w:rsidP="00324F89">
      <w:pPr>
        <w:jc w:val="both"/>
        <w:rPr>
          <w:rFonts w:eastAsia="DengXian"/>
          <w:lang w:eastAsia="zh-CN"/>
        </w:rPr>
      </w:pPr>
      <w:r w:rsidRPr="00E11BC4">
        <w:rPr>
          <w:color w:val="0070C0"/>
        </w:rPr>
        <w:t xml:space="preserve">RAN1 send an LS to RAN3 and RAN2 </w:t>
      </w:r>
      <w:r>
        <w:rPr>
          <w:rFonts w:eastAsia="DengXian" w:hint="eastAsia"/>
          <w:color w:val="0070C0"/>
        </w:rPr>
        <w:t xml:space="preserve">to inform the </w:t>
      </w:r>
      <w:r w:rsidRPr="00E11BC4">
        <w:rPr>
          <w:color w:val="0070C0"/>
        </w:rPr>
        <w:t>above.</w:t>
      </w:r>
    </w:p>
    <w:sectPr w:rsidR="00E513BE" w:rsidRPr="00E513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2A108" w14:textId="77777777" w:rsidR="002C0BF6" w:rsidRDefault="002C0BF6" w:rsidP="00BE634B">
      <w:pPr>
        <w:spacing w:after="0"/>
      </w:pPr>
      <w:r>
        <w:separator/>
      </w:r>
    </w:p>
  </w:endnote>
  <w:endnote w:type="continuationSeparator" w:id="0">
    <w:p w14:paraId="731FA1F0" w14:textId="77777777" w:rsidR="002C0BF6" w:rsidRDefault="002C0BF6" w:rsidP="00BE634B">
      <w:pPr>
        <w:spacing w:after="0"/>
      </w:pPr>
      <w:r>
        <w:continuationSeparator/>
      </w:r>
    </w:p>
  </w:endnote>
  <w:endnote w:type="continuationNotice" w:id="1">
    <w:p w14:paraId="1B8745FE" w14:textId="77777777" w:rsidR="002C0BF6" w:rsidRDefault="002C0B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179F4" w14:textId="77777777" w:rsidR="002C0BF6" w:rsidRDefault="002C0BF6" w:rsidP="00BE634B">
      <w:pPr>
        <w:spacing w:after="0"/>
      </w:pPr>
      <w:r>
        <w:separator/>
      </w:r>
    </w:p>
  </w:footnote>
  <w:footnote w:type="continuationSeparator" w:id="0">
    <w:p w14:paraId="04337684" w14:textId="77777777" w:rsidR="002C0BF6" w:rsidRDefault="002C0BF6" w:rsidP="00BE634B">
      <w:pPr>
        <w:spacing w:after="0"/>
      </w:pPr>
      <w:r>
        <w:continuationSeparator/>
      </w:r>
    </w:p>
  </w:footnote>
  <w:footnote w:type="continuationNotice" w:id="1">
    <w:p w14:paraId="1D0ABEA0" w14:textId="77777777" w:rsidR="002C0BF6" w:rsidRDefault="002C0B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034CD0"/>
    <w:multiLevelType w:val="hybridMultilevel"/>
    <w:tmpl w:val="10C4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4375981"/>
    <w:multiLevelType w:val="hybridMultilevel"/>
    <w:tmpl w:val="C398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73C0F6F"/>
    <w:multiLevelType w:val="hybridMultilevel"/>
    <w:tmpl w:val="78527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5"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27"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8C169A"/>
    <w:multiLevelType w:val="hybridMultilevel"/>
    <w:tmpl w:val="6B24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1431E6B"/>
    <w:multiLevelType w:val="hybridMultilevel"/>
    <w:tmpl w:val="3A44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2B569F4"/>
    <w:multiLevelType w:val="hybridMultilevel"/>
    <w:tmpl w:val="24A6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6056884">
    <w:abstractNumId w:val="23"/>
  </w:num>
  <w:num w:numId="2" w16cid:durableId="570580981">
    <w:abstractNumId w:val="35"/>
  </w:num>
  <w:num w:numId="3" w16cid:durableId="1970864411">
    <w:abstractNumId w:val="9"/>
  </w:num>
  <w:num w:numId="4" w16cid:durableId="1588533975">
    <w:abstractNumId w:val="32"/>
  </w:num>
  <w:num w:numId="5" w16cid:durableId="979697908">
    <w:abstractNumId w:val="30"/>
  </w:num>
  <w:num w:numId="6" w16cid:durableId="790250171">
    <w:abstractNumId w:val="17"/>
  </w:num>
  <w:num w:numId="7" w16cid:durableId="1566179975">
    <w:abstractNumId w:val="18"/>
  </w:num>
  <w:num w:numId="8" w16cid:durableId="817263635">
    <w:abstractNumId w:val="14"/>
  </w:num>
  <w:num w:numId="9" w16cid:durableId="1432817925">
    <w:abstractNumId w:val="29"/>
  </w:num>
  <w:num w:numId="10" w16cid:durableId="1640962875">
    <w:abstractNumId w:val="4"/>
  </w:num>
  <w:num w:numId="11" w16cid:durableId="1990092282">
    <w:abstractNumId w:val="33"/>
  </w:num>
  <w:num w:numId="12" w16cid:durableId="1129662432">
    <w:abstractNumId w:val="37"/>
  </w:num>
  <w:num w:numId="13" w16cid:durableId="665012932">
    <w:abstractNumId w:val="15"/>
  </w:num>
  <w:num w:numId="14" w16cid:durableId="2076276896">
    <w:abstractNumId w:val="12"/>
  </w:num>
  <w:num w:numId="15" w16cid:durableId="1688747747">
    <w:abstractNumId w:val="2"/>
  </w:num>
  <w:num w:numId="16" w16cid:durableId="1304969431">
    <w:abstractNumId w:val="21"/>
  </w:num>
  <w:num w:numId="17" w16cid:durableId="1781334811">
    <w:abstractNumId w:val="5"/>
  </w:num>
  <w:num w:numId="18" w16cid:durableId="1792242298">
    <w:abstractNumId w:val="26"/>
  </w:num>
  <w:num w:numId="19" w16cid:durableId="513228908">
    <w:abstractNumId w:val="8"/>
  </w:num>
  <w:num w:numId="20" w16cid:durableId="564295626">
    <w:abstractNumId w:val="18"/>
  </w:num>
  <w:num w:numId="21" w16cid:durableId="728236221">
    <w:abstractNumId w:val="11"/>
  </w:num>
  <w:num w:numId="22" w16cid:durableId="1155072256">
    <w:abstractNumId w:val="1"/>
  </w:num>
  <w:num w:numId="23" w16cid:durableId="754324810">
    <w:abstractNumId w:val="34"/>
  </w:num>
  <w:num w:numId="24" w16cid:durableId="986251941">
    <w:abstractNumId w:val="7"/>
  </w:num>
  <w:num w:numId="25" w16cid:durableId="734932583">
    <w:abstractNumId w:val="6"/>
  </w:num>
  <w:num w:numId="26" w16cid:durableId="523441094">
    <w:abstractNumId w:val="3"/>
  </w:num>
  <w:num w:numId="27" w16cid:durableId="1361709790">
    <w:abstractNumId w:val="13"/>
  </w:num>
  <w:num w:numId="28" w16cid:durableId="875193232">
    <w:abstractNumId w:val="20"/>
  </w:num>
  <w:num w:numId="29" w16cid:durableId="1468473287">
    <w:abstractNumId w:val="28"/>
  </w:num>
  <w:num w:numId="30" w16cid:durableId="1606494877">
    <w:abstractNumId w:val="10"/>
  </w:num>
  <w:num w:numId="31" w16cid:durableId="1650204641">
    <w:abstractNumId w:val="19"/>
  </w:num>
  <w:num w:numId="32" w16cid:durableId="2006935800">
    <w:abstractNumId w:val="24"/>
  </w:num>
  <w:num w:numId="33" w16cid:durableId="909538214">
    <w:abstractNumId w:val="27"/>
  </w:num>
  <w:num w:numId="34" w16cid:durableId="1985238984">
    <w:abstractNumId w:val="0"/>
  </w:num>
  <w:num w:numId="35" w16cid:durableId="43259860">
    <w:abstractNumId w:val="25"/>
  </w:num>
  <w:num w:numId="36" w16cid:durableId="1482848493">
    <w:abstractNumId w:val="36"/>
  </w:num>
  <w:num w:numId="37" w16cid:durableId="1916862470">
    <w:abstractNumId w:val="16"/>
  </w:num>
  <w:num w:numId="38" w16cid:durableId="130641317">
    <w:abstractNumId w:val="31"/>
  </w:num>
  <w:num w:numId="39" w16cid:durableId="1533303906">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4D7"/>
    <w:rsid w:val="000047EF"/>
    <w:rsid w:val="000051E9"/>
    <w:rsid w:val="00011EC2"/>
    <w:rsid w:val="00012D4A"/>
    <w:rsid w:val="00016670"/>
    <w:rsid w:val="00030EF1"/>
    <w:rsid w:val="00032EC5"/>
    <w:rsid w:val="00036198"/>
    <w:rsid w:val="00037F9E"/>
    <w:rsid w:val="00050846"/>
    <w:rsid w:val="00054BCD"/>
    <w:rsid w:val="00056237"/>
    <w:rsid w:val="000830B7"/>
    <w:rsid w:val="00097BEE"/>
    <w:rsid w:val="000A04F6"/>
    <w:rsid w:val="000A1EBF"/>
    <w:rsid w:val="000B50E2"/>
    <w:rsid w:val="000C08F9"/>
    <w:rsid w:val="000D39A5"/>
    <w:rsid w:val="000E207B"/>
    <w:rsid w:val="000E7C63"/>
    <w:rsid w:val="000F320F"/>
    <w:rsid w:val="0010094B"/>
    <w:rsid w:val="0011077C"/>
    <w:rsid w:val="001324D2"/>
    <w:rsid w:val="001327ED"/>
    <w:rsid w:val="00141582"/>
    <w:rsid w:val="001444BC"/>
    <w:rsid w:val="001553DB"/>
    <w:rsid w:val="00161EBC"/>
    <w:rsid w:val="00162CC3"/>
    <w:rsid w:val="00167B73"/>
    <w:rsid w:val="00172F8E"/>
    <w:rsid w:val="00180292"/>
    <w:rsid w:val="00180DDE"/>
    <w:rsid w:val="0018377E"/>
    <w:rsid w:val="00195F7D"/>
    <w:rsid w:val="001A4A28"/>
    <w:rsid w:val="001A7E24"/>
    <w:rsid w:val="001B1BB9"/>
    <w:rsid w:val="001B4117"/>
    <w:rsid w:val="001C3975"/>
    <w:rsid w:val="001C7BA7"/>
    <w:rsid w:val="001E5DC1"/>
    <w:rsid w:val="001F1895"/>
    <w:rsid w:val="001F2C31"/>
    <w:rsid w:val="001F36BD"/>
    <w:rsid w:val="002026DA"/>
    <w:rsid w:val="00211582"/>
    <w:rsid w:val="0022506A"/>
    <w:rsid w:val="00225126"/>
    <w:rsid w:val="00234AEA"/>
    <w:rsid w:val="00253396"/>
    <w:rsid w:val="002540E3"/>
    <w:rsid w:val="002739C3"/>
    <w:rsid w:val="00274CDD"/>
    <w:rsid w:val="00275AC8"/>
    <w:rsid w:val="00283ED4"/>
    <w:rsid w:val="0028775B"/>
    <w:rsid w:val="002954BD"/>
    <w:rsid w:val="002A00FE"/>
    <w:rsid w:val="002A0E87"/>
    <w:rsid w:val="002A43DB"/>
    <w:rsid w:val="002B3EA0"/>
    <w:rsid w:val="002B4E66"/>
    <w:rsid w:val="002C0BF6"/>
    <w:rsid w:val="002D2648"/>
    <w:rsid w:val="002D2D00"/>
    <w:rsid w:val="002D6DB3"/>
    <w:rsid w:val="002D6E08"/>
    <w:rsid w:val="00324F89"/>
    <w:rsid w:val="003307B3"/>
    <w:rsid w:val="00330F0D"/>
    <w:rsid w:val="00333B98"/>
    <w:rsid w:val="003600F6"/>
    <w:rsid w:val="0036107E"/>
    <w:rsid w:val="003733EB"/>
    <w:rsid w:val="00377F5B"/>
    <w:rsid w:val="0039021B"/>
    <w:rsid w:val="00392DB0"/>
    <w:rsid w:val="00393F26"/>
    <w:rsid w:val="003977DA"/>
    <w:rsid w:val="003A071B"/>
    <w:rsid w:val="003A2E45"/>
    <w:rsid w:val="003A61B5"/>
    <w:rsid w:val="003B43EA"/>
    <w:rsid w:val="003B7688"/>
    <w:rsid w:val="003C0EE3"/>
    <w:rsid w:val="003C24E3"/>
    <w:rsid w:val="003E4805"/>
    <w:rsid w:val="003E5D70"/>
    <w:rsid w:val="003E7046"/>
    <w:rsid w:val="003E7DB3"/>
    <w:rsid w:val="003F5191"/>
    <w:rsid w:val="003F5BC1"/>
    <w:rsid w:val="004034A7"/>
    <w:rsid w:val="004355D1"/>
    <w:rsid w:val="00465C22"/>
    <w:rsid w:val="004811C1"/>
    <w:rsid w:val="00483166"/>
    <w:rsid w:val="00484901"/>
    <w:rsid w:val="004849AB"/>
    <w:rsid w:val="004946B4"/>
    <w:rsid w:val="004B539C"/>
    <w:rsid w:val="004C5053"/>
    <w:rsid w:val="004D78C7"/>
    <w:rsid w:val="004E5598"/>
    <w:rsid w:val="004E7AE0"/>
    <w:rsid w:val="004F04F2"/>
    <w:rsid w:val="00514DD3"/>
    <w:rsid w:val="00526C80"/>
    <w:rsid w:val="00526DE5"/>
    <w:rsid w:val="00537C87"/>
    <w:rsid w:val="00540312"/>
    <w:rsid w:val="005410E1"/>
    <w:rsid w:val="00545873"/>
    <w:rsid w:val="00547E80"/>
    <w:rsid w:val="00571A04"/>
    <w:rsid w:val="00584C98"/>
    <w:rsid w:val="00596C2C"/>
    <w:rsid w:val="00597816"/>
    <w:rsid w:val="005A303C"/>
    <w:rsid w:val="005A3E43"/>
    <w:rsid w:val="005A493F"/>
    <w:rsid w:val="005A57BC"/>
    <w:rsid w:val="005A6651"/>
    <w:rsid w:val="005C1F0B"/>
    <w:rsid w:val="005C2B7A"/>
    <w:rsid w:val="005D5635"/>
    <w:rsid w:val="005D5CFB"/>
    <w:rsid w:val="005D5FEC"/>
    <w:rsid w:val="005E0834"/>
    <w:rsid w:val="005E5DB5"/>
    <w:rsid w:val="005E75B7"/>
    <w:rsid w:val="00601121"/>
    <w:rsid w:val="00605490"/>
    <w:rsid w:val="006134E0"/>
    <w:rsid w:val="0061416F"/>
    <w:rsid w:val="00624370"/>
    <w:rsid w:val="00636AC2"/>
    <w:rsid w:val="0064178D"/>
    <w:rsid w:val="006438A2"/>
    <w:rsid w:val="00644CE3"/>
    <w:rsid w:val="00654E16"/>
    <w:rsid w:val="006730E8"/>
    <w:rsid w:val="00677BF4"/>
    <w:rsid w:val="00685376"/>
    <w:rsid w:val="006870CE"/>
    <w:rsid w:val="006A364D"/>
    <w:rsid w:val="006B4E80"/>
    <w:rsid w:val="006B5E6A"/>
    <w:rsid w:val="006B6981"/>
    <w:rsid w:val="006C660E"/>
    <w:rsid w:val="006C7C05"/>
    <w:rsid w:val="006D261C"/>
    <w:rsid w:val="006D3764"/>
    <w:rsid w:val="006D3930"/>
    <w:rsid w:val="006D429A"/>
    <w:rsid w:val="006E1005"/>
    <w:rsid w:val="007003BA"/>
    <w:rsid w:val="007103BE"/>
    <w:rsid w:val="00715618"/>
    <w:rsid w:val="00716CE3"/>
    <w:rsid w:val="007261A4"/>
    <w:rsid w:val="00732AAE"/>
    <w:rsid w:val="00755631"/>
    <w:rsid w:val="00755FA6"/>
    <w:rsid w:val="00756127"/>
    <w:rsid w:val="00766F5C"/>
    <w:rsid w:val="007730B8"/>
    <w:rsid w:val="00796CD7"/>
    <w:rsid w:val="007B553E"/>
    <w:rsid w:val="007B592C"/>
    <w:rsid w:val="007C10D4"/>
    <w:rsid w:val="007C2A51"/>
    <w:rsid w:val="007D62E6"/>
    <w:rsid w:val="007D7DA1"/>
    <w:rsid w:val="007E5D80"/>
    <w:rsid w:val="007E6F73"/>
    <w:rsid w:val="007E792B"/>
    <w:rsid w:val="007F0B34"/>
    <w:rsid w:val="007F1858"/>
    <w:rsid w:val="007F1A04"/>
    <w:rsid w:val="007F7D3F"/>
    <w:rsid w:val="00806829"/>
    <w:rsid w:val="00815F6E"/>
    <w:rsid w:val="0081750C"/>
    <w:rsid w:val="008212CB"/>
    <w:rsid w:val="00821502"/>
    <w:rsid w:val="008229B9"/>
    <w:rsid w:val="00825700"/>
    <w:rsid w:val="00827FAE"/>
    <w:rsid w:val="0084735E"/>
    <w:rsid w:val="00850A85"/>
    <w:rsid w:val="0085486C"/>
    <w:rsid w:val="00860AB1"/>
    <w:rsid w:val="008626F8"/>
    <w:rsid w:val="00873D0F"/>
    <w:rsid w:val="00875ED6"/>
    <w:rsid w:val="00880D58"/>
    <w:rsid w:val="0089558B"/>
    <w:rsid w:val="008A7039"/>
    <w:rsid w:val="008B06D9"/>
    <w:rsid w:val="008B729E"/>
    <w:rsid w:val="008C0B35"/>
    <w:rsid w:val="008D0275"/>
    <w:rsid w:val="008D3F7F"/>
    <w:rsid w:val="008E0B5E"/>
    <w:rsid w:val="008F3DC0"/>
    <w:rsid w:val="00921935"/>
    <w:rsid w:val="0092455A"/>
    <w:rsid w:val="009329FF"/>
    <w:rsid w:val="00934334"/>
    <w:rsid w:val="00936566"/>
    <w:rsid w:val="00937F39"/>
    <w:rsid w:val="00940D8D"/>
    <w:rsid w:val="009478BA"/>
    <w:rsid w:val="009735FD"/>
    <w:rsid w:val="009818B1"/>
    <w:rsid w:val="009A2AD6"/>
    <w:rsid w:val="009B4858"/>
    <w:rsid w:val="009C17A3"/>
    <w:rsid w:val="009C5830"/>
    <w:rsid w:val="009E0252"/>
    <w:rsid w:val="00A1267A"/>
    <w:rsid w:val="00A15833"/>
    <w:rsid w:val="00A20F5A"/>
    <w:rsid w:val="00A226E4"/>
    <w:rsid w:val="00A305E4"/>
    <w:rsid w:val="00A30764"/>
    <w:rsid w:val="00A3546A"/>
    <w:rsid w:val="00A55F2B"/>
    <w:rsid w:val="00A602C7"/>
    <w:rsid w:val="00A70BAF"/>
    <w:rsid w:val="00A72F79"/>
    <w:rsid w:val="00A81E2B"/>
    <w:rsid w:val="00A905C0"/>
    <w:rsid w:val="00AA246C"/>
    <w:rsid w:val="00AC7287"/>
    <w:rsid w:val="00AD0036"/>
    <w:rsid w:val="00AD4FDB"/>
    <w:rsid w:val="00AE13F1"/>
    <w:rsid w:val="00AE2BC9"/>
    <w:rsid w:val="00AE3CC5"/>
    <w:rsid w:val="00AE4C87"/>
    <w:rsid w:val="00AF3356"/>
    <w:rsid w:val="00B03B2C"/>
    <w:rsid w:val="00B07ED2"/>
    <w:rsid w:val="00B1072F"/>
    <w:rsid w:val="00B12556"/>
    <w:rsid w:val="00B15070"/>
    <w:rsid w:val="00B31732"/>
    <w:rsid w:val="00B35E75"/>
    <w:rsid w:val="00B6374B"/>
    <w:rsid w:val="00B71259"/>
    <w:rsid w:val="00BB1DB3"/>
    <w:rsid w:val="00BD05D9"/>
    <w:rsid w:val="00BE08AB"/>
    <w:rsid w:val="00BE634B"/>
    <w:rsid w:val="00BF1D91"/>
    <w:rsid w:val="00BF5EB7"/>
    <w:rsid w:val="00C03D30"/>
    <w:rsid w:val="00C06D33"/>
    <w:rsid w:val="00C1791D"/>
    <w:rsid w:val="00C2121C"/>
    <w:rsid w:val="00C340E1"/>
    <w:rsid w:val="00C50DBA"/>
    <w:rsid w:val="00C54783"/>
    <w:rsid w:val="00C556BE"/>
    <w:rsid w:val="00C65F47"/>
    <w:rsid w:val="00C66D11"/>
    <w:rsid w:val="00C70E9E"/>
    <w:rsid w:val="00C73514"/>
    <w:rsid w:val="00C74D63"/>
    <w:rsid w:val="00C75017"/>
    <w:rsid w:val="00C81115"/>
    <w:rsid w:val="00C84A36"/>
    <w:rsid w:val="00C8555C"/>
    <w:rsid w:val="00C86E14"/>
    <w:rsid w:val="00C975E7"/>
    <w:rsid w:val="00CA33A4"/>
    <w:rsid w:val="00CB5DBA"/>
    <w:rsid w:val="00CD3B4D"/>
    <w:rsid w:val="00CD48F7"/>
    <w:rsid w:val="00CE1DE6"/>
    <w:rsid w:val="00CF2CF3"/>
    <w:rsid w:val="00CF3182"/>
    <w:rsid w:val="00D01647"/>
    <w:rsid w:val="00D04282"/>
    <w:rsid w:val="00D32A36"/>
    <w:rsid w:val="00D34520"/>
    <w:rsid w:val="00D352D9"/>
    <w:rsid w:val="00D363C7"/>
    <w:rsid w:val="00D44C64"/>
    <w:rsid w:val="00D44DD1"/>
    <w:rsid w:val="00D60C6D"/>
    <w:rsid w:val="00D7484F"/>
    <w:rsid w:val="00D76685"/>
    <w:rsid w:val="00D81602"/>
    <w:rsid w:val="00D84182"/>
    <w:rsid w:val="00D94D4F"/>
    <w:rsid w:val="00DA019F"/>
    <w:rsid w:val="00DA2DD4"/>
    <w:rsid w:val="00DB1A8D"/>
    <w:rsid w:val="00DC3605"/>
    <w:rsid w:val="00DC7450"/>
    <w:rsid w:val="00DD06C7"/>
    <w:rsid w:val="00DD2E23"/>
    <w:rsid w:val="00DD3DFA"/>
    <w:rsid w:val="00DD519B"/>
    <w:rsid w:val="00E0099C"/>
    <w:rsid w:val="00E03AE5"/>
    <w:rsid w:val="00E14F6B"/>
    <w:rsid w:val="00E15F80"/>
    <w:rsid w:val="00E1608B"/>
    <w:rsid w:val="00E32061"/>
    <w:rsid w:val="00E36661"/>
    <w:rsid w:val="00E3734B"/>
    <w:rsid w:val="00E4305C"/>
    <w:rsid w:val="00E4326D"/>
    <w:rsid w:val="00E4741B"/>
    <w:rsid w:val="00E513BE"/>
    <w:rsid w:val="00E6472E"/>
    <w:rsid w:val="00E70778"/>
    <w:rsid w:val="00E72FBC"/>
    <w:rsid w:val="00E76BF1"/>
    <w:rsid w:val="00E91ED6"/>
    <w:rsid w:val="00E93183"/>
    <w:rsid w:val="00E94ADB"/>
    <w:rsid w:val="00E95830"/>
    <w:rsid w:val="00EA4060"/>
    <w:rsid w:val="00EA6415"/>
    <w:rsid w:val="00EB3872"/>
    <w:rsid w:val="00EB65F5"/>
    <w:rsid w:val="00EC2C42"/>
    <w:rsid w:val="00EF189E"/>
    <w:rsid w:val="00EF357D"/>
    <w:rsid w:val="00EF772F"/>
    <w:rsid w:val="00F04E50"/>
    <w:rsid w:val="00F11213"/>
    <w:rsid w:val="00F12173"/>
    <w:rsid w:val="00F22D41"/>
    <w:rsid w:val="00F25FAC"/>
    <w:rsid w:val="00F27297"/>
    <w:rsid w:val="00F34DFB"/>
    <w:rsid w:val="00F4391B"/>
    <w:rsid w:val="00F57950"/>
    <w:rsid w:val="00F616C8"/>
    <w:rsid w:val="00F642D0"/>
    <w:rsid w:val="00F8775A"/>
    <w:rsid w:val="00F87A79"/>
    <w:rsid w:val="00F93413"/>
    <w:rsid w:val="00F97419"/>
    <w:rsid w:val="00FA7B37"/>
    <w:rsid w:val="00FB5BCC"/>
    <w:rsid w:val="00FC30E1"/>
    <w:rsid w:val="00FD02A1"/>
    <w:rsid w:val="00FD72FF"/>
    <w:rsid w:val="00FD7793"/>
    <w:rsid w:val="00FE103C"/>
    <w:rsid w:val="00FE4C48"/>
    <w:rsid w:val="00FF2548"/>
    <w:rsid w:val="00FF3048"/>
    <w:rsid w:val="00FF3A70"/>
    <w:rsid w:val="00FF5FCD"/>
    <w:rsid w:val="00FF7EC7"/>
    <w:rsid w:val="16559A4B"/>
    <w:rsid w:val="202344FE"/>
    <w:rsid w:val="271CFD85"/>
    <w:rsid w:val="42161A29"/>
    <w:rsid w:val="4660B6B6"/>
    <w:rsid w:val="5D26F663"/>
    <w:rsid w:val="67A7D662"/>
    <w:rsid w:val="76C8196D"/>
    <w:rsid w:val="77858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DD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B6981"/>
    <w:rPr>
      <w:rFonts w:ascii="Times New Roman" w:eastAsia="Times New Roman" w:hAnsi="Times New Roman" w:cs="Times New Roman"/>
      <w:sz w:val="20"/>
      <w:szCs w:val="20"/>
      <w:lang w:val="en-GB" w:eastAsia="en-GB"/>
    </w:rPr>
  </w:style>
  <w:style w:type="paragraph" w:styleId="Revision">
    <w:name w:val="Revision"/>
    <w:hidden/>
    <w:uiPriority w:val="99"/>
    <w:semiHidden/>
    <w:rsid w:val="006730E8"/>
    <w:pPr>
      <w:spacing w:after="0" w:line="240" w:lineRule="auto"/>
    </w:pPr>
    <w:rPr>
      <w:rFonts w:ascii="Times New Roman" w:eastAsia="Times New Roman" w:hAnsi="Times New Roman" w:cs="Times New Roman"/>
      <w:sz w:val="20"/>
      <w:szCs w:val="20"/>
      <w:lang w:val="en-GB" w:eastAsia="en-GB"/>
    </w:rPr>
  </w:style>
  <w:style w:type="paragraph" w:styleId="Header">
    <w:name w:val="header"/>
    <w:basedOn w:val="Normal"/>
    <w:link w:val="HeaderChar"/>
    <w:uiPriority w:val="99"/>
    <w:semiHidden/>
    <w:unhideWhenUsed/>
    <w:rsid w:val="006730E8"/>
    <w:pPr>
      <w:tabs>
        <w:tab w:val="center" w:pos="4680"/>
        <w:tab w:val="right" w:pos="9360"/>
      </w:tabs>
      <w:spacing w:after="0"/>
    </w:pPr>
  </w:style>
  <w:style w:type="character" w:customStyle="1" w:styleId="HeaderChar">
    <w:name w:val="Header Char"/>
    <w:basedOn w:val="DefaultParagraphFont"/>
    <w:link w:val="Header"/>
    <w:uiPriority w:val="99"/>
    <w:semiHidden/>
    <w:rsid w:val="006730E8"/>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semiHidden/>
    <w:unhideWhenUsed/>
    <w:rsid w:val="006730E8"/>
    <w:pPr>
      <w:tabs>
        <w:tab w:val="center" w:pos="4680"/>
        <w:tab w:val="right" w:pos="9360"/>
      </w:tabs>
      <w:spacing w:after="0"/>
    </w:pPr>
  </w:style>
  <w:style w:type="character" w:customStyle="1" w:styleId="FooterChar">
    <w:name w:val="Footer Char"/>
    <w:basedOn w:val="DefaultParagraphFont"/>
    <w:link w:val="Footer"/>
    <w:uiPriority w:val="99"/>
    <w:semiHidden/>
    <w:rsid w:val="006730E8"/>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781281">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098214252">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1d8145d2162668c72656eead171415e3">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f075c431f2facc66c741d539a30797c1"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0A7AA6-6080-48FA-8EF5-DF1898370833}">
  <ds:schemaRefs>
    <ds:schemaRef ds:uri="http://schemas.microsoft.com/sharepoint/v3/contenttype/forms"/>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D234F539-E039-4B2D-8E5D-48B1B94B0700}">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customXml/itemProps4.xml><?xml version="1.0" encoding="utf-8"?>
<ds:datastoreItem xmlns:ds="http://schemas.openxmlformats.org/officeDocument/2006/customXml" ds:itemID="{8A67061B-AC28-439D-B17F-A96238F40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10</Pages>
  <Words>4323</Words>
  <Characters>24647</Characters>
  <Application>Microsoft Office Word</Application>
  <DocSecurity>0</DocSecurity>
  <Lines>205</Lines>
  <Paragraphs>57</Paragraphs>
  <ScaleCrop>false</ScaleCrop>
  <Company/>
  <LinksUpToDate>false</LinksUpToDate>
  <CharactersWithSpaces>28913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210</cp:revision>
  <dcterms:created xsi:type="dcterms:W3CDTF">2022-03-24T16:44:00Z</dcterms:created>
  <dcterms:modified xsi:type="dcterms:W3CDTF">2025-03-26T17:49:00Z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